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610D5A" w14:paraId="1073F896" w14:textId="77777777" w:rsidTr="008333D5">
        <w:trPr>
          <w:cantSplit/>
          <w:trHeight w:hRule="exact" w:val="6480"/>
        </w:trPr>
        <w:tc>
          <w:tcPr>
            <w:tcW w:w="5000" w:type="pct"/>
            <w:vAlign w:val="bottom"/>
          </w:tcPr>
          <w:bookmarkStart w:id="0" w:name="OLE_LINK19"/>
          <w:bookmarkStart w:id="1" w:name="OLE_LINK20"/>
          <w:bookmarkStart w:id="2" w:name="_Ref207423044"/>
          <w:p w14:paraId="044C9028" w14:textId="735A7A7C" w:rsidR="002E6EAA" w:rsidRPr="00610D5A" w:rsidRDefault="00721B9C" w:rsidP="00E76FB8">
            <w:pPr>
              <w:pStyle w:val="GS1Title1"/>
            </w:pPr>
            <w:r w:rsidRPr="00610D5A">
              <w:fldChar w:fldCharType="begin"/>
            </w:r>
            <w:r w:rsidRPr="00610D5A">
              <w:instrText xml:space="preserve"> DOCPROPERTY  "GS1 DocName"  \* MERGEFORMAT </w:instrText>
            </w:r>
            <w:r w:rsidRPr="00610D5A">
              <w:fldChar w:fldCharType="separate"/>
            </w:r>
            <w:r w:rsidR="001620EE" w:rsidRPr="001620EE">
              <w:rPr>
                <w:bCs/>
              </w:rPr>
              <w:t>How to write</w:t>
            </w:r>
            <w:r w:rsidR="001620EE">
              <w:t xml:space="preserve"> GDSN Validation</w:t>
            </w:r>
            <w:r w:rsidRPr="00610D5A">
              <w:rPr>
                <w:bCs/>
              </w:rPr>
              <w:fldChar w:fldCharType="end"/>
            </w:r>
            <w:r w:rsidRPr="00610D5A">
              <w:t xml:space="preserve"> </w:t>
            </w:r>
            <w:fldSimple w:instr=" DOCPROPERTY  &quot;GS1 DocType&quot;  \* MERGEFORMAT ">
              <w:r w:rsidR="001620EE">
                <w:t>Rules</w:t>
              </w:r>
            </w:fldSimple>
            <w:bookmarkEnd w:id="0"/>
            <w:bookmarkEnd w:id="1"/>
            <w:r w:rsidR="000E3373">
              <w:t xml:space="preserve"> &amp; submit a Validation work request.</w:t>
            </w:r>
          </w:p>
          <w:p w14:paraId="08431471" w14:textId="77777777" w:rsidR="00075A26" w:rsidRPr="00610D5A" w:rsidRDefault="00075A26" w:rsidP="00075A26"/>
        </w:tc>
      </w:tr>
      <w:tr w:rsidR="00721B9C" w:rsidRPr="00610D5A" w14:paraId="4408E785" w14:textId="77777777" w:rsidTr="00827629">
        <w:trPr>
          <w:cantSplit/>
          <w:trHeight w:val="480"/>
        </w:trPr>
        <w:tc>
          <w:tcPr>
            <w:tcW w:w="5000" w:type="pct"/>
            <w:vAlign w:val="bottom"/>
          </w:tcPr>
          <w:p w14:paraId="4C145B8C" w14:textId="410E65F2" w:rsidR="001B398D" w:rsidRPr="00610D5A" w:rsidRDefault="00721B9C" w:rsidP="001B398D">
            <w:pPr>
              <w:pStyle w:val="GS1Title2"/>
            </w:pPr>
            <w:r w:rsidRPr="00610D5A">
              <w:fldChar w:fldCharType="begin"/>
            </w:r>
            <w:r w:rsidRPr="00610D5A">
              <w:instrText xml:space="preserve"> IF</w:instrText>
            </w:r>
            <w:fldSimple w:instr=" DOCPROPERTY &quot;GS1 Description&quot;  \* MERGEFORMAT ">
              <w:r w:rsidR="001620EE">
                <w:instrText>Lists the rules and conventions to be used when developing or modifying GDSN Validation Rules</w:instrText>
              </w:r>
            </w:fldSimple>
            <w:r w:rsidRPr="00610D5A">
              <w:instrText xml:space="preserve"> &lt;&gt; "" "</w:instrText>
            </w:r>
            <w:fldSimple w:instr=" DOCPROPERTY &quot;GS1 Description&quot;  \* MERGEFORMAT ">
              <w:r w:rsidR="001620EE">
                <w:instrText>Lists the rules and conventions to be used when developing or modifying GDSN Validation Rules</w:instrText>
              </w:r>
            </w:fldSimple>
            <w:r w:rsidRPr="00610D5A">
              <w:instrText xml:space="preserve">" "" \* MERGEFORMAT </w:instrText>
            </w:r>
            <w:r w:rsidRPr="00610D5A">
              <w:fldChar w:fldCharType="separate"/>
            </w:r>
            <w:r w:rsidR="001620EE">
              <w:rPr>
                <w:noProof/>
              </w:rPr>
              <w:t>Lists the rules and conventions to be used when developing or modifying GDSN Validation Rules</w:t>
            </w:r>
            <w:r w:rsidRPr="00610D5A">
              <w:fldChar w:fldCharType="end"/>
            </w:r>
            <w:r w:rsidRPr="00610D5A">
              <w:t xml:space="preserve"> </w:t>
            </w:r>
            <w:r w:rsidR="000E3373">
              <w:t>and how to write a quality Validation work request.</w:t>
            </w:r>
          </w:p>
        </w:tc>
      </w:tr>
      <w:tr w:rsidR="00721B9C" w:rsidRPr="00610D5A" w14:paraId="2A7E93D8" w14:textId="77777777" w:rsidTr="001B398D">
        <w:trPr>
          <w:cantSplit/>
          <w:trHeight w:val="432"/>
        </w:trPr>
        <w:tc>
          <w:tcPr>
            <w:tcW w:w="5000" w:type="pct"/>
            <w:vAlign w:val="bottom"/>
          </w:tcPr>
          <w:p w14:paraId="24A6B51B" w14:textId="1EF811C2" w:rsidR="00721B9C" w:rsidRPr="00610D5A" w:rsidRDefault="00182BDD" w:rsidP="001B398D">
            <w:pPr>
              <w:pStyle w:val="GS1Title3"/>
              <w:rPr>
                <w:color w:val="FFFFFF" w:themeColor="background1"/>
                <w14:textFill>
                  <w14:noFill/>
                </w14:textFill>
              </w:rPr>
            </w:pPr>
            <w:r w:rsidRPr="00610D5A">
              <w:ptab w:relativeTo="margin" w:alignment="left" w:leader="none"/>
            </w:r>
            <w:r w:rsidRPr="00610D5A">
              <w:t xml:space="preserve">Release </w:t>
            </w:r>
            <w:r w:rsidR="00C568AE">
              <w:t>1.3</w:t>
            </w:r>
            <w:r w:rsidRPr="00610D5A">
              <w:t xml:space="preserve">, </w:t>
            </w:r>
            <w:r w:rsidR="0037655B">
              <w:t>February</w:t>
            </w:r>
            <w:r w:rsidR="00C568AE">
              <w:t xml:space="preserve"> 202</w:t>
            </w:r>
            <w:r w:rsidR="0037655B">
              <w:t>1</w:t>
            </w:r>
          </w:p>
        </w:tc>
      </w:tr>
    </w:tbl>
    <w:p w14:paraId="54FA8070" w14:textId="77777777" w:rsidR="007A6A45" w:rsidRPr="00610D5A" w:rsidRDefault="007A6A45" w:rsidP="005E379E">
      <w:pPr>
        <w:pStyle w:val="GS1Body"/>
      </w:pPr>
    </w:p>
    <w:p w14:paraId="291E20A8" w14:textId="77777777" w:rsidR="007A6A45" w:rsidRPr="00610D5A" w:rsidRDefault="007A6A45" w:rsidP="005E379E">
      <w:pPr>
        <w:pStyle w:val="GS1Body"/>
        <w:sectPr w:rsidR="007A6A45" w:rsidRPr="00610D5A" w:rsidSect="008A3E0D">
          <w:headerReference w:type="even" r:id="rId11"/>
          <w:headerReference w:type="default" r:id="rId12"/>
          <w:footerReference w:type="even" r:id="rId13"/>
          <w:footerReference w:type="default" r:id="rId14"/>
          <w:headerReference w:type="first" r:id="rId15"/>
          <w:footerReference w:type="first" r:id="rId16"/>
          <w:pgSz w:w="11909" w:h="16834" w:code="9"/>
          <w:pgMar w:top="1701" w:right="834" w:bottom="1395" w:left="1038" w:header="1123" w:footer="561" w:gutter="0"/>
          <w:cols w:space="720"/>
          <w:titlePg/>
          <w:docGrid w:linePitch="360"/>
        </w:sectPr>
      </w:pPr>
    </w:p>
    <w:p w14:paraId="03D789F4" w14:textId="77777777" w:rsidR="00211A3A" w:rsidRPr="00610D5A" w:rsidRDefault="00211A3A" w:rsidP="00C50E0D">
      <w:pPr>
        <w:pStyle w:val="GS1IntroHeading"/>
      </w:pPr>
      <w:r w:rsidRPr="00610D5A">
        <w:lastRenderedPageBreak/>
        <w:t>Document Summary</w:t>
      </w:r>
    </w:p>
    <w:tbl>
      <w:tblPr>
        <w:tblStyle w:val="GS1Table"/>
        <w:tblW w:w="5000" w:type="pct"/>
        <w:tblLook w:val="04A0" w:firstRow="1" w:lastRow="0" w:firstColumn="1" w:lastColumn="0" w:noHBand="0" w:noVBand="1"/>
      </w:tblPr>
      <w:tblGrid>
        <w:gridCol w:w="3935"/>
        <w:gridCol w:w="6083"/>
      </w:tblGrid>
      <w:tr w:rsidR="00211A3A" w:rsidRPr="00610D5A" w14:paraId="687DC7C3" w14:textId="77777777" w:rsidTr="00AC5E2E">
        <w:trPr>
          <w:cnfStyle w:val="100000000000" w:firstRow="1" w:lastRow="0" w:firstColumn="0" w:lastColumn="0" w:oddVBand="0" w:evenVBand="0" w:oddHBand="0" w:evenHBand="0" w:firstRowFirstColumn="0" w:firstRowLastColumn="0" w:lastRowFirstColumn="0" w:lastRowLastColumn="0"/>
        </w:trPr>
        <w:tc>
          <w:tcPr>
            <w:tcW w:w="1964" w:type="pct"/>
          </w:tcPr>
          <w:p w14:paraId="7ED3FC9A" w14:textId="77777777" w:rsidR="00211A3A" w:rsidRPr="00610D5A" w:rsidRDefault="00211A3A" w:rsidP="00AC5E2E">
            <w:pPr>
              <w:pStyle w:val="GS1TableHeading"/>
            </w:pPr>
            <w:r w:rsidRPr="00610D5A">
              <w:t>Document Item</w:t>
            </w:r>
          </w:p>
        </w:tc>
        <w:tc>
          <w:tcPr>
            <w:tcW w:w="3036" w:type="pct"/>
          </w:tcPr>
          <w:p w14:paraId="258E8B2B" w14:textId="77777777" w:rsidR="00211A3A" w:rsidRPr="00610D5A" w:rsidRDefault="00211A3A" w:rsidP="00AC5E2E">
            <w:pPr>
              <w:pStyle w:val="GS1TableHeading"/>
            </w:pPr>
            <w:r w:rsidRPr="00610D5A">
              <w:t>Current Value</w:t>
            </w:r>
          </w:p>
        </w:tc>
      </w:tr>
      <w:tr w:rsidR="00211A3A" w:rsidRPr="00610D5A" w14:paraId="1755189C" w14:textId="77777777" w:rsidTr="00AC5E2E">
        <w:tc>
          <w:tcPr>
            <w:tcW w:w="1964" w:type="pct"/>
          </w:tcPr>
          <w:p w14:paraId="3C656732" w14:textId="77777777" w:rsidR="00211A3A" w:rsidRPr="00610D5A" w:rsidRDefault="003D3A9A" w:rsidP="00AC5E2E">
            <w:pPr>
              <w:pStyle w:val="GS1TableText"/>
            </w:pPr>
            <w:r w:rsidRPr="00610D5A">
              <w:t>Document Name</w:t>
            </w:r>
          </w:p>
        </w:tc>
        <w:tc>
          <w:tcPr>
            <w:tcW w:w="3036" w:type="pct"/>
          </w:tcPr>
          <w:p w14:paraId="1934BD76" w14:textId="13B45EE6" w:rsidR="00211A3A" w:rsidRPr="00610D5A" w:rsidRDefault="00B5596C" w:rsidP="00AC5E2E">
            <w:pPr>
              <w:pStyle w:val="GS1TableText"/>
            </w:pPr>
            <w:fldSimple w:instr=" DOCPROPERTY  &quot;GS1 DocName&quot;  \* MERGEFORMAT ">
              <w:r w:rsidR="001620EE">
                <w:t>How to write GDSN Validation</w:t>
              </w:r>
            </w:fldSimple>
            <w:r w:rsidR="00D55694" w:rsidRPr="00610D5A">
              <w:t xml:space="preserve"> </w:t>
            </w:r>
            <w:fldSimple w:instr=" DOCPROPERTY  &quot;GS1 DocType&quot;  \* MERGEFORMAT ">
              <w:r w:rsidR="001620EE">
                <w:t>Rules</w:t>
              </w:r>
            </w:fldSimple>
          </w:p>
        </w:tc>
      </w:tr>
      <w:tr w:rsidR="00211A3A" w:rsidRPr="00610D5A" w14:paraId="7CFEA835" w14:textId="77777777" w:rsidTr="00AC5E2E">
        <w:tc>
          <w:tcPr>
            <w:tcW w:w="1964" w:type="pct"/>
          </w:tcPr>
          <w:p w14:paraId="369DC9C0" w14:textId="77777777" w:rsidR="00211A3A" w:rsidRPr="00610D5A" w:rsidRDefault="00072C77" w:rsidP="00AC5E2E">
            <w:pPr>
              <w:pStyle w:val="GS1TableText"/>
            </w:pPr>
            <w:r w:rsidRPr="00610D5A">
              <w:t>Document Date</w:t>
            </w:r>
          </w:p>
        </w:tc>
        <w:tc>
          <w:tcPr>
            <w:tcW w:w="3036" w:type="pct"/>
          </w:tcPr>
          <w:p w14:paraId="5E51A39D" w14:textId="632DA45D" w:rsidR="00BE5C85" w:rsidRPr="00610D5A" w:rsidRDefault="0037655B" w:rsidP="00AC5E2E">
            <w:pPr>
              <w:pStyle w:val="GS1TableText"/>
            </w:pPr>
            <w:r>
              <w:t>Feb</w:t>
            </w:r>
            <w:r w:rsidR="000242CB">
              <w:t xml:space="preserve"> 202</w:t>
            </w:r>
            <w:r w:rsidR="000E3373">
              <w:t>1</w:t>
            </w:r>
          </w:p>
        </w:tc>
      </w:tr>
      <w:tr w:rsidR="00A059C7" w:rsidRPr="00610D5A" w14:paraId="2A697F2E" w14:textId="77777777" w:rsidTr="00AC5E2E">
        <w:tc>
          <w:tcPr>
            <w:tcW w:w="1964" w:type="pct"/>
          </w:tcPr>
          <w:p w14:paraId="5087E1DA" w14:textId="77777777" w:rsidR="00A059C7" w:rsidRPr="00610D5A" w:rsidRDefault="00A059C7" w:rsidP="00AC5E2E">
            <w:pPr>
              <w:pStyle w:val="GS1TableText"/>
            </w:pPr>
            <w:r w:rsidRPr="00610D5A">
              <w:t>Document Version</w:t>
            </w:r>
          </w:p>
        </w:tc>
        <w:tc>
          <w:tcPr>
            <w:tcW w:w="3036" w:type="pct"/>
          </w:tcPr>
          <w:p w14:paraId="07F057EB" w14:textId="41920065" w:rsidR="00A059C7" w:rsidRPr="00610D5A" w:rsidRDefault="000242CB" w:rsidP="00AC5E2E">
            <w:pPr>
              <w:pStyle w:val="GS1TableText"/>
            </w:pPr>
            <w:r>
              <w:t>1.3</w:t>
            </w:r>
          </w:p>
        </w:tc>
      </w:tr>
      <w:tr w:rsidR="00211A3A" w:rsidRPr="00610D5A" w14:paraId="73217ECA" w14:textId="77777777" w:rsidTr="00AC5E2E">
        <w:tc>
          <w:tcPr>
            <w:tcW w:w="1964" w:type="pct"/>
          </w:tcPr>
          <w:p w14:paraId="2C40D304" w14:textId="77777777" w:rsidR="00211A3A" w:rsidRPr="00610D5A" w:rsidRDefault="00211A3A" w:rsidP="00AC5E2E">
            <w:pPr>
              <w:pStyle w:val="GS1TableText"/>
            </w:pPr>
            <w:r w:rsidRPr="00610D5A">
              <w:t>Document Issue</w:t>
            </w:r>
          </w:p>
        </w:tc>
        <w:tc>
          <w:tcPr>
            <w:tcW w:w="3036" w:type="pct"/>
          </w:tcPr>
          <w:p w14:paraId="4DEC08FC" w14:textId="6A1E9F8A" w:rsidR="00211A3A" w:rsidRPr="00610D5A" w:rsidRDefault="00164573" w:rsidP="00AC5E2E">
            <w:pPr>
              <w:pStyle w:val="GS1TableText"/>
            </w:pPr>
            <w:r w:rsidRPr="00610D5A">
              <w:fldChar w:fldCharType="begin"/>
            </w:r>
            <w:r w:rsidRPr="00610D5A">
              <w:instrText xml:space="preserve"> DOCPROPERTY  "GS1 Issue"  \* MERGEFORMAT </w:instrText>
            </w:r>
            <w:r w:rsidRPr="00610D5A">
              <w:fldChar w:fldCharType="end"/>
            </w:r>
          </w:p>
        </w:tc>
      </w:tr>
      <w:tr w:rsidR="00211A3A" w:rsidRPr="00610D5A" w14:paraId="386D5C6F" w14:textId="77777777" w:rsidTr="00AC5E2E">
        <w:tc>
          <w:tcPr>
            <w:tcW w:w="1964" w:type="pct"/>
          </w:tcPr>
          <w:p w14:paraId="670A0404" w14:textId="77777777" w:rsidR="00211A3A" w:rsidRPr="00610D5A" w:rsidRDefault="00AE0EF5" w:rsidP="00AC5E2E">
            <w:pPr>
              <w:pStyle w:val="GS1TableText"/>
            </w:pPr>
            <w:r w:rsidRPr="00610D5A">
              <w:t xml:space="preserve">Document </w:t>
            </w:r>
            <w:r w:rsidR="00211A3A" w:rsidRPr="00610D5A">
              <w:t>Status</w:t>
            </w:r>
          </w:p>
        </w:tc>
        <w:tc>
          <w:tcPr>
            <w:tcW w:w="3036" w:type="pct"/>
          </w:tcPr>
          <w:p w14:paraId="0648F861" w14:textId="7ABD9F5C" w:rsidR="00211A3A" w:rsidRPr="00610D5A" w:rsidRDefault="00B5596C" w:rsidP="00AC5E2E">
            <w:pPr>
              <w:pStyle w:val="GS1TableText"/>
            </w:pPr>
            <w:fldSimple w:instr=" DOCPROPERTY  &quot;GS1 Status&quot;  \* MERGEFORMAT ">
              <w:r w:rsidR="001620EE">
                <w:t>Approved</w:t>
              </w:r>
            </w:fldSimple>
          </w:p>
        </w:tc>
      </w:tr>
      <w:tr w:rsidR="00211A3A" w:rsidRPr="00610D5A" w14:paraId="15082010" w14:textId="77777777" w:rsidTr="00AC5E2E">
        <w:tc>
          <w:tcPr>
            <w:tcW w:w="1964" w:type="pct"/>
          </w:tcPr>
          <w:p w14:paraId="567FD4D5" w14:textId="77777777" w:rsidR="00211A3A" w:rsidRPr="00610D5A" w:rsidRDefault="00211A3A" w:rsidP="00AC5E2E">
            <w:pPr>
              <w:pStyle w:val="GS1TableText"/>
            </w:pPr>
            <w:r w:rsidRPr="00610D5A">
              <w:t xml:space="preserve">Document Description </w:t>
            </w:r>
          </w:p>
        </w:tc>
        <w:tc>
          <w:tcPr>
            <w:tcW w:w="3036" w:type="pct"/>
          </w:tcPr>
          <w:p w14:paraId="0114C64D" w14:textId="080CC00D" w:rsidR="00211A3A" w:rsidRPr="00610D5A" w:rsidRDefault="00B5596C" w:rsidP="00AC5E2E">
            <w:pPr>
              <w:pStyle w:val="GS1TableText"/>
            </w:pPr>
            <w:fldSimple w:instr=" DOCPROPERTY  &quot;GS1 Description&quot;  \* MERGEFORMAT ">
              <w:r w:rsidR="001620EE">
                <w:t>Lists the rules and conventions to be used when developing or modifying GDSN Validation Rules</w:t>
              </w:r>
            </w:fldSimple>
          </w:p>
        </w:tc>
      </w:tr>
    </w:tbl>
    <w:p w14:paraId="73C2C01B" w14:textId="77777777" w:rsidR="00211A3A" w:rsidRPr="00610D5A" w:rsidRDefault="00211A3A" w:rsidP="0050668D">
      <w:pPr>
        <w:pStyle w:val="GS1IntroHeading"/>
      </w:pPr>
      <w:r w:rsidRPr="00610D5A">
        <w:t>Contributors</w:t>
      </w:r>
    </w:p>
    <w:tbl>
      <w:tblPr>
        <w:tblStyle w:val="GS1Table"/>
        <w:tblW w:w="5000" w:type="pct"/>
        <w:tblLook w:val="04A0" w:firstRow="1" w:lastRow="0" w:firstColumn="1" w:lastColumn="0" w:noHBand="0" w:noVBand="1"/>
      </w:tblPr>
      <w:tblGrid>
        <w:gridCol w:w="3903"/>
        <w:gridCol w:w="6115"/>
      </w:tblGrid>
      <w:tr w:rsidR="00211A3A" w:rsidRPr="00610D5A" w14:paraId="3517FA85" w14:textId="77777777" w:rsidTr="00AC5E2E">
        <w:trPr>
          <w:cnfStyle w:val="100000000000" w:firstRow="1" w:lastRow="0" w:firstColumn="0" w:lastColumn="0" w:oddVBand="0" w:evenVBand="0" w:oddHBand="0" w:evenHBand="0" w:firstRowFirstColumn="0" w:firstRowLastColumn="0" w:lastRowFirstColumn="0" w:lastRowLastColumn="0"/>
        </w:trPr>
        <w:tc>
          <w:tcPr>
            <w:tcW w:w="1948" w:type="pct"/>
          </w:tcPr>
          <w:p w14:paraId="1150BD4A" w14:textId="77777777" w:rsidR="00211A3A" w:rsidRPr="00610D5A" w:rsidRDefault="00211A3A" w:rsidP="00AC5E2E">
            <w:pPr>
              <w:pStyle w:val="GS1TableHeading"/>
            </w:pPr>
            <w:r w:rsidRPr="00610D5A">
              <w:t>Name</w:t>
            </w:r>
          </w:p>
        </w:tc>
        <w:tc>
          <w:tcPr>
            <w:tcW w:w="3052" w:type="pct"/>
          </w:tcPr>
          <w:p w14:paraId="617A8A49" w14:textId="77777777" w:rsidR="00211A3A" w:rsidRPr="00610D5A" w:rsidRDefault="00512DB0" w:rsidP="00AC5E2E">
            <w:pPr>
              <w:pStyle w:val="GS1TableHeading"/>
            </w:pPr>
            <w:r w:rsidRPr="00610D5A">
              <w:t>Organis</w:t>
            </w:r>
            <w:r w:rsidR="00211A3A" w:rsidRPr="00610D5A">
              <w:t>ation</w:t>
            </w:r>
          </w:p>
        </w:tc>
      </w:tr>
      <w:tr w:rsidR="00211A3A" w:rsidRPr="00610D5A" w14:paraId="1F77EFDF" w14:textId="77777777" w:rsidTr="00AC5E2E">
        <w:tc>
          <w:tcPr>
            <w:tcW w:w="1948" w:type="pct"/>
          </w:tcPr>
          <w:p w14:paraId="73F29EA6" w14:textId="77777777" w:rsidR="00211A3A" w:rsidRPr="00610D5A" w:rsidRDefault="00D06FE3" w:rsidP="00AC5E2E">
            <w:pPr>
              <w:pStyle w:val="GS1TableText"/>
            </w:pPr>
            <w:r w:rsidRPr="00610D5A">
              <w:t>D.Buckley</w:t>
            </w:r>
          </w:p>
        </w:tc>
        <w:tc>
          <w:tcPr>
            <w:tcW w:w="3052" w:type="pct"/>
          </w:tcPr>
          <w:p w14:paraId="3DBD3A72" w14:textId="77777777" w:rsidR="00211A3A" w:rsidRPr="00610D5A" w:rsidRDefault="00D06FE3" w:rsidP="00AC5E2E">
            <w:pPr>
              <w:pStyle w:val="GS1TableText"/>
            </w:pPr>
            <w:r w:rsidRPr="00610D5A">
              <w:t>GS1 Global Office</w:t>
            </w:r>
          </w:p>
        </w:tc>
      </w:tr>
      <w:tr w:rsidR="00211A3A" w:rsidRPr="00610D5A" w14:paraId="4BEA5AD4" w14:textId="77777777" w:rsidTr="00AC5E2E">
        <w:tc>
          <w:tcPr>
            <w:tcW w:w="1948" w:type="pct"/>
          </w:tcPr>
          <w:p w14:paraId="573A0A4A" w14:textId="77777777" w:rsidR="00211A3A" w:rsidRPr="00610D5A" w:rsidRDefault="00D06FE3" w:rsidP="00AC5E2E">
            <w:pPr>
              <w:pStyle w:val="GS1TableText"/>
            </w:pPr>
            <w:r w:rsidRPr="00610D5A">
              <w:t>E.Iwicka</w:t>
            </w:r>
          </w:p>
        </w:tc>
        <w:tc>
          <w:tcPr>
            <w:tcW w:w="3052" w:type="pct"/>
          </w:tcPr>
          <w:p w14:paraId="68A98F46" w14:textId="77777777" w:rsidR="00211A3A" w:rsidRPr="00610D5A" w:rsidRDefault="00D06FE3" w:rsidP="00AC5E2E">
            <w:pPr>
              <w:pStyle w:val="GS1TableText"/>
            </w:pPr>
            <w:r w:rsidRPr="00610D5A">
              <w:t>GS1 Global Office</w:t>
            </w:r>
          </w:p>
        </w:tc>
      </w:tr>
      <w:tr w:rsidR="00D06FE3" w:rsidRPr="00610D5A" w14:paraId="2786D3E9" w14:textId="77777777" w:rsidTr="00AC5E2E">
        <w:tc>
          <w:tcPr>
            <w:tcW w:w="1948" w:type="pct"/>
          </w:tcPr>
          <w:p w14:paraId="78AB4E27" w14:textId="77777777" w:rsidR="00D06FE3" w:rsidRPr="00610D5A" w:rsidRDefault="00D06FE3" w:rsidP="00AC5E2E">
            <w:pPr>
              <w:pStyle w:val="GS1TableText"/>
            </w:pPr>
            <w:r w:rsidRPr="00610D5A">
              <w:t>M.Van Eeghem</w:t>
            </w:r>
          </w:p>
        </w:tc>
        <w:tc>
          <w:tcPr>
            <w:tcW w:w="3052" w:type="pct"/>
          </w:tcPr>
          <w:p w14:paraId="5EE237E2" w14:textId="77777777" w:rsidR="00D06FE3" w:rsidRPr="00610D5A" w:rsidRDefault="00D06FE3" w:rsidP="00AC5E2E">
            <w:pPr>
              <w:pStyle w:val="GS1TableText"/>
            </w:pPr>
            <w:r w:rsidRPr="00610D5A">
              <w:t>GS1 Global Office</w:t>
            </w:r>
          </w:p>
        </w:tc>
      </w:tr>
      <w:tr w:rsidR="00F1474D" w:rsidRPr="00610D5A" w14:paraId="61CF3BBD" w14:textId="77777777" w:rsidTr="00AC5E2E">
        <w:tc>
          <w:tcPr>
            <w:tcW w:w="1948" w:type="pct"/>
          </w:tcPr>
          <w:p w14:paraId="4EBD1157" w14:textId="5476318D" w:rsidR="00F1474D" w:rsidRPr="00610D5A" w:rsidRDefault="00F1474D" w:rsidP="00AC5E2E">
            <w:pPr>
              <w:pStyle w:val="GS1TableText"/>
            </w:pPr>
            <w:r>
              <w:t>S.Robba</w:t>
            </w:r>
          </w:p>
        </w:tc>
        <w:tc>
          <w:tcPr>
            <w:tcW w:w="3052" w:type="pct"/>
          </w:tcPr>
          <w:p w14:paraId="464F0DBF" w14:textId="28B8A7D4" w:rsidR="00F1474D" w:rsidRPr="00610D5A" w:rsidRDefault="00F1474D" w:rsidP="00AC5E2E">
            <w:pPr>
              <w:pStyle w:val="GS1TableText"/>
            </w:pPr>
            <w:r w:rsidRPr="00610D5A">
              <w:t>GS1 Global Office</w:t>
            </w:r>
          </w:p>
        </w:tc>
      </w:tr>
    </w:tbl>
    <w:p w14:paraId="6A6066AE" w14:textId="77777777" w:rsidR="00211A3A" w:rsidRPr="00610D5A" w:rsidRDefault="00CA5564" w:rsidP="0050668D">
      <w:pPr>
        <w:pStyle w:val="GS1IntroHeading"/>
      </w:pPr>
      <w:r w:rsidRPr="00610D5A">
        <w:t>Log of Changes</w:t>
      </w:r>
    </w:p>
    <w:tbl>
      <w:tblPr>
        <w:tblStyle w:val="GS1Table"/>
        <w:tblW w:w="5000" w:type="pct"/>
        <w:tblLook w:val="04A0" w:firstRow="1" w:lastRow="0" w:firstColumn="1" w:lastColumn="0" w:noHBand="0" w:noVBand="1"/>
      </w:tblPr>
      <w:tblGrid>
        <w:gridCol w:w="1300"/>
        <w:gridCol w:w="2230"/>
        <w:gridCol w:w="2230"/>
        <w:gridCol w:w="4258"/>
      </w:tblGrid>
      <w:tr w:rsidR="00211A3A" w:rsidRPr="00610D5A" w14:paraId="2019FDB0" w14:textId="77777777" w:rsidTr="00AC5E2E">
        <w:trPr>
          <w:cnfStyle w:val="100000000000" w:firstRow="1" w:lastRow="0" w:firstColumn="0" w:lastColumn="0" w:oddVBand="0" w:evenVBand="0" w:oddHBand="0" w:evenHBand="0" w:firstRowFirstColumn="0" w:firstRowLastColumn="0" w:lastRowFirstColumn="0" w:lastRowLastColumn="0"/>
        </w:trPr>
        <w:tc>
          <w:tcPr>
            <w:tcW w:w="649" w:type="pct"/>
          </w:tcPr>
          <w:p w14:paraId="0F5002D9" w14:textId="77777777" w:rsidR="00211A3A" w:rsidRPr="00610D5A" w:rsidRDefault="00CA5564" w:rsidP="00AC5E2E">
            <w:pPr>
              <w:pStyle w:val="GS1TableHeading"/>
            </w:pPr>
            <w:r w:rsidRPr="00610D5A">
              <w:t>Release</w:t>
            </w:r>
          </w:p>
        </w:tc>
        <w:tc>
          <w:tcPr>
            <w:tcW w:w="1113" w:type="pct"/>
          </w:tcPr>
          <w:p w14:paraId="0B89E5F3" w14:textId="77777777" w:rsidR="00211A3A" w:rsidRPr="00610D5A" w:rsidRDefault="00211A3A" w:rsidP="00AC5E2E">
            <w:pPr>
              <w:pStyle w:val="GS1TableHeading"/>
            </w:pPr>
            <w:r w:rsidRPr="00610D5A">
              <w:t>Date of Change</w:t>
            </w:r>
          </w:p>
        </w:tc>
        <w:tc>
          <w:tcPr>
            <w:tcW w:w="1113" w:type="pct"/>
          </w:tcPr>
          <w:p w14:paraId="444747B6" w14:textId="77777777" w:rsidR="00211A3A" w:rsidRPr="00610D5A" w:rsidRDefault="00211A3A" w:rsidP="00AC5E2E">
            <w:pPr>
              <w:pStyle w:val="GS1TableHeading"/>
            </w:pPr>
            <w:r w:rsidRPr="00610D5A">
              <w:t>Changed By</w:t>
            </w:r>
          </w:p>
        </w:tc>
        <w:tc>
          <w:tcPr>
            <w:tcW w:w="2125" w:type="pct"/>
          </w:tcPr>
          <w:p w14:paraId="7D96DFF0" w14:textId="77777777" w:rsidR="00211A3A" w:rsidRPr="00610D5A" w:rsidRDefault="00211A3A" w:rsidP="00AC5E2E">
            <w:pPr>
              <w:pStyle w:val="GS1TableHeading"/>
            </w:pPr>
            <w:r w:rsidRPr="00610D5A">
              <w:t>Summary of Change</w:t>
            </w:r>
          </w:p>
        </w:tc>
      </w:tr>
      <w:tr w:rsidR="00211A3A" w:rsidRPr="00610D5A" w14:paraId="35796AB5" w14:textId="77777777" w:rsidTr="00AC5E2E">
        <w:tc>
          <w:tcPr>
            <w:tcW w:w="649" w:type="pct"/>
          </w:tcPr>
          <w:p w14:paraId="20261A63" w14:textId="77777777" w:rsidR="00211A3A" w:rsidRPr="00610D5A" w:rsidRDefault="00501CD5" w:rsidP="00AC5E2E">
            <w:pPr>
              <w:pStyle w:val="GS1TableText"/>
            </w:pPr>
            <w:r>
              <w:t>1.0</w:t>
            </w:r>
          </w:p>
        </w:tc>
        <w:tc>
          <w:tcPr>
            <w:tcW w:w="1113" w:type="pct"/>
          </w:tcPr>
          <w:p w14:paraId="70CF0C72" w14:textId="77777777" w:rsidR="00211A3A" w:rsidRPr="00610D5A" w:rsidRDefault="00501CD5" w:rsidP="00AC5E2E">
            <w:pPr>
              <w:pStyle w:val="GS1TableText"/>
            </w:pPr>
            <w:r>
              <w:t>Mar 2017</w:t>
            </w:r>
          </w:p>
        </w:tc>
        <w:tc>
          <w:tcPr>
            <w:tcW w:w="1113" w:type="pct"/>
          </w:tcPr>
          <w:p w14:paraId="521D725D" w14:textId="77777777" w:rsidR="00211A3A" w:rsidRPr="00610D5A" w:rsidRDefault="00501CD5" w:rsidP="00AC5E2E">
            <w:pPr>
              <w:pStyle w:val="GS1TableText"/>
            </w:pPr>
            <w:r>
              <w:t>E.Iwicka</w:t>
            </w:r>
          </w:p>
        </w:tc>
        <w:tc>
          <w:tcPr>
            <w:tcW w:w="2125" w:type="pct"/>
          </w:tcPr>
          <w:p w14:paraId="4EB94ADA" w14:textId="77777777" w:rsidR="00211A3A" w:rsidRPr="00610D5A" w:rsidRDefault="00501CD5" w:rsidP="00AC5E2E">
            <w:pPr>
              <w:pStyle w:val="GS1TableText"/>
            </w:pPr>
            <w:r>
              <w:t>Initial publication based on WR15-308</w:t>
            </w:r>
          </w:p>
        </w:tc>
      </w:tr>
      <w:tr w:rsidR="008E617A" w:rsidRPr="00610D5A" w14:paraId="07318161" w14:textId="77777777" w:rsidTr="00AC5E2E">
        <w:tc>
          <w:tcPr>
            <w:tcW w:w="649" w:type="pct"/>
          </w:tcPr>
          <w:p w14:paraId="0DFF6F9C" w14:textId="77777777" w:rsidR="008E617A" w:rsidRDefault="008E617A" w:rsidP="00AC5E2E">
            <w:pPr>
              <w:pStyle w:val="GS1TableText"/>
            </w:pPr>
            <w:r>
              <w:t>1.1</w:t>
            </w:r>
          </w:p>
        </w:tc>
        <w:tc>
          <w:tcPr>
            <w:tcW w:w="1113" w:type="pct"/>
          </w:tcPr>
          <w:p w14:paraId="1B695C96" w14:textId="23590694" w:rsidR="008E617A" w:rsidRDefault="0030049B" w:rsidP="00AC5E2E">
            <w:pPr>
              <w:pStyle w:val="GS1TableText"/>
            </w:pPr>
            <w:r>
              <w:t>May</w:t>
            </w:r>
            <w:r w:rsidR="00E61438">
              <w:t xml:space="preserve"> </w:t>
            </w:r>
            <w:r w:rsidR="008E617A">
              <w:t>2018</w:t>
            </w:r>
          </w:p>
        </w:tc>
        <w:tc>
          <w:tcPr>
            <w:tcW w:w="1113" w:type="pct"/>
          </w:tcPr>
          <w:p w14:paraId="3411A0B6" w14:textId="77777777" w:rsidR="008E617A" w:rsidRDefault="008E617A" w:rsidP="00AC5E2E">
            <w:pPr>
              <w:pStyle w:val="GS1TableText"/>
            </w:pPr>
            <w:r>
              <w:t>D.Buckley</w:t>
            </w:r>
          </w:p>
        </w:tc>
        <w:tc>
          <w:tcPr>
            <w:tcW w:w="2125" w:type="pct"/>
          </w:tcPr>
          <w:p w14:paraId="234F4521" w14:textId="0FDF23CF" w:rsidR="008E617A" w:rsidRDefault="008E617A" w:rsidP="008E617A">
            <w:pPr>
              <w:pStyle w:val="GS1TableBullet"/>
              <w:numPr>
                <w:ilvl w:val="0"/>
                <w:numId w:val="0"/>
              </w:numPr>
            </w:pPr>
            <w:r>
              <w:t>Update based upon learnings and review</w:t>
            </w:r>
            <w:r w:rsidR="00E61438">
              <w:t xml:space="preserve"> by the </w:t>
            </w:r>
            <w:r>
              <w:t>GDSN Validation Rules subteam:</w:t>
            </w:r>
          </w:p>
          <w:p w14:paraId="331BC2C1" w14:textId="77777777" w:rsidR="00E30F1C" w:rsidRDefault="00E30F1C" w:rsidP="008E617A">
            <w:pPr>
              <w:pStyle w:val="GS1TableBullet"/>
            </w:pPr>
            <w:r>
              <w:t>New rule 43</w:t>
            </w:r>
          </w:p>
          <w:p w14:paraId="4B0B2FB1" w14:textId="77777777" w:rsidR="008E617A" w:rsidRDefault="008E617A" w:rsidP="008E617A">
            <w:pPr>
              <w:pStyle w:val="GS1TableBullet"/>
            </w:pPr>
            <w:r>
              <w:t>Annex A, excel template updated to current version</w:t>
            </w:r>
          </w:p>
        </w:tc>
      </w:tr>
      <w:tr w:rsidR="003F6A99" w:rsidRPr="00610D5A" w14:paraId="2F8B51C1" w14:textId="77777777" w:rsidTr="00AC5E2E">
        <w:tc>
          <w:tcPr>
            <w:tcW w:w="649" w:type="pct"/>
          </w:tcPr>
          <w:p w14:paraId="22F3F926" w14:textId="3224E700" w:rsidR="003F6A99" w:rsidRDefault="003F6A99" w:rsidP="00AC5E2E">
            <w:pPr>
              <w:pStyle w:val="GS1TableText"/>
            </w:pPr>
            <w:r>
              <w:t>1.2</w:t>
            </w:r>
          </w:p>
        </w:tc>
        <w:tc>
          <w:tcPr>
            <w:tcW w:w="1113" w:type="pct"/>
          </w:tcPr>
          <w:p w14:paraId="04A9FEC6" w14:textId="435C681B" w:rsidR="003F6A99" w:rsidRDefault="00F1474D" w:rsidP="00AC5E2E">
            <w:pPr>
              <w:pStyle w:val="GS1TableText"/>
            </w:pPr>
            <w:r>
              <w:t xml:space="preserve">Nov </w:t>
            </w:r>
            <w:r w:rsidR="003F6A99">
              <w:t>2019</w:t>
            </w:r>
          </w:p>
        </w:tc>
        <w:tc>
          <w:tcPr>
            <w:tcW w:w="1113" w:type="pct"/>
          </w:tcPr>
          <w:p w14:paraId="089FAEDA" w14:textId="270642EE" w:rsidR="003F6A99" w:rsidRDefault="003F6A99" w:rsidP="00AC5E2E">
            <w:pPr>
              <w:pStyle w:val="GS1TableText"/>
            </w:pPr>
            <w:r>
              <w:t>D.Buckley</w:t>
            </w:r>
          </w:p>
        </w:tc>
        <w:tc>
          <w:tcPr>
            <w:tcW w:w="2125" w:type="pct"/>
          </w:tcPr>
          <w:p w14:paraId="71038828" w14:textId="3C892905" w:rsidR="003F6A99" w:rsidRDefault="003F6A99" w:rsidP="008E617A">
            <w:pPr>
              <w:pStyle w:val="GS1TableBullet"/>
              <w:numPr>
                <w:ilvl w:val="0"/>
                <w:numId w:val="0"/>
              </w:numPr>
            </w:pPr>
            <w:r>
              <w:t>Update based on outcome of GDSN Validation Rules subteam meeting</w:t>
            </w:r>
            <w:r w:rsidR="00F1474D">
              <w:t xml:space="preserve">s </w:t>
            </w:r>
            <w:r>
              <w:t xml:space="preserve"> </w:t>
            </w:r>
            <w:r w:rsidR="00F1474D">
              <w:t>(Lisbon face-to-face &amp; Conference Calls)</w:t>
            </w:r>
            <w:r>
              <w:t>.</w:t>
            </w:r>
          </w:p>
        </w:tc>
      </w:tr>
      <w:tr w:rsidR="000242CB" w:rsidRPr="00610D5A" w14:paraId="75181D8C" w14:textId="77777777" w:rsidTr="00AC5E2E">
        <w:tc>
          <w:tcPr>
            <w:tcW w:w="649" w:type="pct"/>
          </w:tcPr>
          <w:p w14:paraId="454856B8" w14:textId="47CD20B8" w:rsidR="000242CB" w:rsidRDefault="000242CB" w:rsidP="00AC5E2E">
            <w:pPr>
              <w:pStyle w:val="GS1TableText"/>
            </w:pPr>
            <w:r>
              <w:t>1.3</w:t>
            </w:r>
          </w:p>
        </w:tc>
        <w:tc>
          <w:tcPr>
            <w:tcW w:w="1113" w:type="pct"/>
          </w:tcPr>
          <w:p w14:paraId="03339DF3" w14:textId="599C795C" w:rsidR="000242CB" w:rsidRDefault="000242CB" w:rsidP="00AC5E2E">
            <w:pPr>
              <w:pStyle w:val="GS1TableText"/>
            </w:pPr>
            <w:r>
              <w:t>Nov 2020</w:t>
            </w:r>
          </w:p>
        </w:tc>
        <w:tc>
          <w:tcPr>
            <w:tcW w:w="1113" w:type="pct"/>
          </w:tcPr>
          <w:p w14:paraId="6E3F233B" w14:textId="183B4DA2" w:rsidR="000242CB" w:rsidRDefault="000242CB" w:rsidP="00AC5E2E">
            <w:pPr>
              <w:pStyle w:val="GS1TableText"/>
            </w:pPr>
            <w:r>
              <w:t>S. Robba</w:t>
            </w:r>
          </w:p>
        </w:tc>
        <w:tc>
          <w:tcPr>
            <w:tcW w:w="2125" w:type="pct"/>
          </w:tcPr>
          <w:p w14:paraId="27B31290" w14:textId="77777777" w:rsidR="000242CB" w:rsidRDefault="0041167A" w:rsidP="008E617A">
            <w:pPr>
              <w:pStyle w:val="GS1TableBullet"/>
              <w:numPr>
                <w:ilvl w:val="0"/>
                <w:numId w:val="0"/>
              </w:numPr>
            </w:pPr>
            <w:r>
              <w:t>Added other GS1 applications and services</w:t>
            </w:r>
          </w:p>
          <w:p w14:paraId="073771DF" w14:textId="6967993F" w:rsidR="0041167A" w:rsidRDefault="00BC58D5" w:rsidP="008E617A">
            <w:pPr>
              <w:pStyle w:val="GS1TableBullet"/>
              <w:numPr>
                <w:ilvl w:val="0"/>
                <w:numId w:val="0"/>
              </w:numPr>
            </w:pPr>
            <w:r>
              <w:t xml:space="preserve">Added </w:t>
            </w:r>
            <w:r w:rsidR="00D63187">
              <w:t xml:space="preserve">default </w:t>
            </w:r>
            <w:r>
              <w:t>Healthcare ask about business case submission.</w:t>
            </w:r>
            <w:r w:rsidR="00D63187">
              <w:t xml:space="preserve"> Updated some errors. </w:t>
            </w:r>
            <w:r w:rsidR="00372CF7">
              <w:t>Removed</w:t>
            </w:r>
            <w:r w:rsidR="00D63187">
              <w:t xml:space="preserve"> </w:t>
            </w:r>
            <w:r w:rsidR="00372CF7">
              <w:t>context</w:t>
            </w:r>
            <w:r w:rsidR="00D63187">
              <w:t xml:space="preserve"> inside rules. Updated template</w:t>
            </w:r>
            <w:r w:rsidR="0037655B">
              <w:t xml:space="preserve"> information.</w:t>
            </w:r>
          </w:p>
        </w:tc>
      </w:tr>
    </w:tbl>
    <w:p w14:paraId="113D252E" w14:textId="77777777" w:rsidR="00211A3A" w:rsidRPr="00610D5A" w:rsidRDefault="00211A3A" w:rsidP="0050668D">
      <w:pPr>
        <w:pStyle w:val="GS1IntroHeading"/>
      </w:pPr>
      <w:r w:rsidRPr="00610D5A">
        <w:t>Disclaimer</w:t>
      </w:r>
    </w:p>
    <w:p w14:paraId="71C81F5D" w14:textId="77777777" w:rsidR="00D41483" w:rsidRPr="00610D5A" w:rsidRDefault="00D41483" w:rsidP="006A6634">
      <w:pPr>
        <w:pStyle w:val="GS1IntroBody"/>
        <w:rPr>
          <w:sz w:val="16"/>
          <w:szCs w:val="16"/>
        </w:rPr>
      </w:pPr>
      <w:r w:rsidRPr="00610D5A">
        <w:rPr>
          <w:sz w:val="16"/>
          <w:szCs w:val="16"/>
        </w:rPr>
        <w:t>THIS DOCUMENT IS PROVIDED “AS IS” WITH NO WARRANTIES WHATSOEVER, INCLUDING ANY WARRANTY OF MERCHANTABILITY, NONINFRINGMENT, FITNESS FOR PARTICULAR PURPOSE, OR ANY WARRANTY OTHER WISE ARISING OUT OF THIS SPECIFICATION. GS1 disclaims all liability for any damages arising from use or misuse of this Standard, whether special, indirect, consequential, or compensatory damages, and including liability for infringement of any intellectual property rights, relating to use of information in or reliance upon this document.</w:t>
      </w:r>
    </w:p>
    <w:p w14:paraId="256821D5" w14:textId="77777777" w:rsidR="00211A3A" w:rsidRPr="00610D5A" w:rsidRDefault="00D41483" w:rsidP="006A6634">
      <w:pPr>
        <w:pStyle w:val="GS1IntroBody"/>
        <w:rPr>
          <w:sz w:val="16"/>
          <w:szCs w:val="16"/>
        </w:rPr>
      </w:pPr>
      <w:r w:rsidRPr="00610D5A">
        <w:rPr>
          <w:sz w:val="16"/>
          <w:szCs w:val="16"/>
        </w:rPr>
        <w:t>GS1 retains the right to make changes to this document at any time, without notice. GS1 makes no warranty for the use of this document and assumes no responsibility for any errors</w:t>
      </w:r>
      <w:r w:rsidR="00055F22" w:rsidRPr="00610D5A">
        <w:rPr>
          <w:sz w:val="16"/>
          <w:szCs w:val="16"/>
        </w:rPr>
        <w:t xml:space="preserve"> </w:t>
      </w:r>
      <w:r w:rsidRPr="00610D5A">
        <w:rPr>
          <w:sz w:val="16"/>
          <w:szCs w:val="16"/>
        </w:rPr>
        <w:t>which may appear in the document, nor does it make a commitment to update the information contained herein</w:t>
      </w:r>
      <w:r w:rsidR="00D906DA" w:rsidRPr="00610D5A">
        <w:rPr>
          <w:sz w:val="16"/>
          <w:szCs w:val="16"/>
        </w:rPr>
        <w:t>.</w:t>
      </w:r>
    </w:p>
    <w:p w14:paraId="26E6A359" w14:textId="77777777" w:rsidR="00942674" w:rsidRPr="00610D5A" w:rsidRDefault="00942674" w:rsidP="00942674">
      <w:pPr>
        <w:pStyle w:val="GS1IntroBody"/>
        <w:rPr>
          <w:sz w:val="16"/>
          <w:szCs w:val="16"/>
        </w:rPr>
      </w:pPr>
      <w:r w:rsidRPr="00610D5A">
        <w:rPr>
          <w:sz w:val="16"/>
          <w:szCs w:val="16"/>
        </w:rPr>
        <w:t>GS1 and the GS1 logo are registered trademarks of GS1 AISBL.</w:t>
      </w:r>
    </w:p>
    <w:p w14:paraId="7915654B" w14:textId="77777777" w:rsidR="00130998" w:rsidRPr="00610D5A" w:rsidRDefault="00211A3A" w:rsidP="00130998">
      <w:pPr>
        <w:pStyle w:val="GS1IntroBody"/>
        <w:rPr>
          <w:sz w:val="16"/>
          <w:szCs w:val="16"/>
        </w:rPr>
      </w:pPr>
      <w:r w:rsidRPr="00610D5A">
        <w:br w:type="page"/>
      </w:r>
    </w:p>
    <w:p w14:paraId="44DBF7E4" w14:textId="77777777" w:rsidR="00211A3A" w:rsidRPr="00610D5A" w:rsidRDefault="00211A3A" w:rsidP="00130998">
      <w:pPr>
        <w:pStyle w:val="GS1TOCHeading"/>
      </w:pPr>
      <w:r w:rsidRPr="00610D5A">
        <w:lastRenderedPageBreak/>
        <w:t>Table of Contents</w:t>
      </w:r>
    </w:p>
    <w:p w14:paraId="2E5B2DE4" w14:textId="7F79D258" w:rsidR="001620EE" w:rsidRDefault="00DF5FEE">
      <w:pPr>
        <w:pStyle w:val="TOC1"/>
        <w:rPr>
          <w:rFonts w:asciiTheme="minorHAnsi" w:eastAsiaTheme="minorEastAsia" w:hAnsiTheme="minorHAnsi" w:cstheme="minorBidi"/>
          <w:b w:val="0"/>
          <w:noProof/>
          <w:color w:val="auto"/>
          <w:szCs w:val="22"/>
          <w:lang w:eastAsia="en-GB"/>
        </w:rPr>
      </w:pPr>
      <w:r w:rsidRPr="00610D5A">
        <w:rPr>
          <w:rFonts w:ascii="Arial Bold" w:hAnsi="Arial Bold"/>
          <w:noProof/>
          <w:sz w:val="20"/>
          <w:szCs w:val="20"/>
        </w:rPr>
        <w:fldChar w:fldCharType="begin"/>
      </w:r>
      <w:r w:rsidR="00211A3A" w:rsidRPr="00610D5A">
        <w:instrText xml:space="preserve"> TOC \o "1-3" \h \z </w:instrText>
      </w:r>
      <w:r w:rsidR="006A1948" w:rsidRPr="00610D5A">
        <w:instrText>\t "Heading 9,1"</w:instrText>
      </w:r>
      <w:r w:rsidRPr="00610D5A">
        <w:rPr>
          <w:rFonts w:ascii="Arial Bold" w:hAnsi="Arial Bold"/>
          <w:noProof/>
          <w:sz w:val="20"/>
          <w:szCs w:val="20"/>
        </w:rPr>
        <w:fldChar w:fldCharType="separate"/>
      </w:r>
      <w:hyperlink w:anchor="_Toc26796686" w:history="1">
        <w:r w:rsidR="001620EE" w:rsidRPr="00554E8F">
          <w:rPr>
            <w:rStyle w:val="Hyperlink"/>
            <w:noProof/>
          </w:rPr>
          <w:t>Document conventions</w:t>
        </w:r>
        <w:r w:rsidR="001620EE">
          <w:rPr>
            <w:noProof/>
            <w:webHidden/>
          </w:rPr>
          <w:tab/>
        </w:r>
        <w:r w:rsidR="001620EE">
          <w:rPr>
            <w:noProof/>
            <w:webHidden/>
          </w:rPr>
          <w:fldChar w:fldCharType="begin"/>
        </w:r>
        <w:r w:rsidR="001620EE">
          <w:rPr>
            <w:noProof/>
            <w:webHidden/>
          </w:rPr>
          <w:instrText xml:space="preserve"> PAGEREF _Toc26796686 \h </w:instrText>
        </w:r>
        <w:r w:rsidR="001620EE">
          <w:rPr>
            <w:noProof/>
            <w:webHidden/>
          </w:rPr>
        </w:r>
        <w:r w:rsidR="001620EE">
          <w:rPr>
            <w:noProof/>
            <w:webHidden/>
          </w:rPr>
          <w:fldChar w:fldCharType="separate"/>
        </w:r>
        <w:r w:rsidR="001620EE">
          <w:rPr>
            <w:noProof/>
            <w:webHidden/>
          </w:rPr>
          <w:t>3</w:t>
        </w:r>
        <w:r w:rsidR="001620EE">
          <w:rPr>
            <w:noProof/>
            <w:webHidden/>
          </w:rPr>
          <w:fldChar w:fldCharType="end"/>
        </w:r>
      </w:hyperlink>
    </w:p>
    <w:p w14:paraId="7AFC52CD" w14:textId="080582BD" w:rsidR="001620EE" w:rsidRDefault="0085402A">
      <w:pPr>
        <w:pStyle w:val="TOC1"/>
        <w:tabs>
          <w:tab w:val="left" w:pos="504"/>
        </w:tabs>
        <w:rPr>
          <w:rFonts w:asciiTheme="minorHAnsi" w:eastAsiaTheme="minorEastAsia" w:hAnsiTheme="minorHAnsi" w:cstheme="minorBidi"/>
          <w:b w:val="0"/>
          <w:noProof/>
          <w:color w:val="auto"/>
          <w:szCs w:val="22"/>
          <w:lang w:eastAsia="en-GB"/>
        </w:rPr>
      </w:pPr>
      <w:hyperlink w:anchor="_Toc26796687" w:history="1">
        <w:r w:rsidR="001620EE" w:rsidRPr="00554E8F">
          <w:rPr>
            <w:rStyle w:val="Hyperlink"/>
            <w:noProof/>
          </w:rPr>
          <w:t>1</w:t>
        </w:r>
        <w:r w:rsidR="001620EE">
          <w:rPr>
            <w:rFonts w:asciiTheme="minorHAnsi" w:eastAsiaTheme="minorEastAsia" w:hAnsiTheme="minorHAnsi" w:cstheme="minorBidi"/>
            <w:b w:val="0"/>
            <w:noProof/>
            <w:color w:val="auto"/>
            <w:szCs w:val="22"/>
            <w:lang w:eastAsia="en-GB"/>
          </w:rPr>
          <w:tab/>
        </w:r>
        <w:r w:rsidR="001620EE" w:rsidRPr="00554E8F">
          <w:rPr>
            <w:rStyle w:val="Hyperlink"/>
            <w:noProof/>
          </w:rPr>
          <w:t>Introduction</w:t>
        </w:r>
        <w:r w:rsidR="001620EE">
          <w:rPr>
            <w:noProof/>
            <w:webHidden/>
          </w:rPr>
          <w:tab/>
        </w:r>
        <w:r w:rsidR="001620EE">
          <w:rPr>
            <w:noProof/>
            <w:webHidden/>
          </w:rPr>
          <w:fldChar w:fldCharType="begin"/>
        </w:r>
        <w:r w:rsidR="001620EE">
          <w:rPr>
            <w:noProof/>
            <w:webHidden/>
          </w:rPr>
          <w:instrText xml:space="preserve"> PAGEREF _Toc26796687 \h </w:instrText>
        </w:r>
        <w:r w:rsidR="001620EE">
          <w:rPr>
            <w:noProof/>
            <w:webHidden/>
          </w:rPr>
        </w:r>
        <w:r w:rsidR="001620EE">
          <w:rPr>
            <w:noProof/>
            <w:webHidden/>
          </w:rPr>
          <w:fldChar w:fldCharType="separate"/>
        </w:r>
        <w:r w:rsidR="001620EE">
          <w:rPr>
            <w:noProof/>
            <w:webHidden/>
          </w:rPr>
          <w:t>3</w:t>
        </w:r>
        <w:r w:rsidR="001620EE">
          <w:rPr>
            <w:noProof/>
            <w:webHidden/>
          </w:rPr>
          <w:fldChar w:fldCharType="end"/>
        </w:r>
      </w:hyperlink>
    </w:p>
    <w:p w14:paraId="3D016D8C" w14:textId="695E6514" w:rsidR="001620EE" w:rsidRDefault="0085402A">
      <w:pPr>
        <w:pStyle w:val="TOC1"/>
        <w:tabs>
          <w:tab w:val="left" w:pos="504"/>
        </w:tabs>
        <w:rPr>
          <w:rFonts w:asciiTheme="minorHAnsi" w:eastAsiaTheme="minorEastAsia" w:hAnsiTheme="minorHAnsi" w:cstheme="minorBidi"/>
          <w:b w:val="0"/>
          <w:noProof/>
          <w:color w:val="auto"/>
          <w:szCs w:val="22"/>
          <w:lang w:eastAsia="en-GB"/>
        </w:rPr>
      </w:pPr>
      <w:hyperlink w:anchor="_Toc26796688" w:history="1">
        <w:r w:rsidR="001620EE" w:rsidRPr="00554E8F">
          <w:rPr>
            <w:rStyle w:val="Hyperlink"/>
            <w:noProof/>
          </w:rPr>
          <w:t>2</w:t>
        </w:r>
        <w:r w:rsidR="001620EE">
          <w:rPr>
            <w:rFonts w:asciiTheme="minorHAnsi" w:eastAsiaTheme="minorEastAsia" w:hAnsiTheme="minorHAnsi" w:cstheme="minorBidi"/>
            <w:b w:val="0"/>
            <w:noProof/>
            <w:color w:val="auto"/>
            <w:szCs w:val="22"/>
            <w:lang w:eastAsia="en-GB"/>
          </w:rPr>
          <w:tab/>
        </w:r>
        <w:r w:rsidR="001620EE" w:rsidRPr="00554E8F">
          <w:rPr>
            <w:rStyle w:val="Hyperlink"/>
            <w:noProof/>
          </w:rPr>
          <w:t>Rules for writing GS1 Validation Rules</w:t>
        </w:r>
        <w:r w:rsidR="001620EE">
          <w:rPr>
            <w:noProof/>
            <w:webHidden/>
          </w:rPr>
          <w:tab/>
        </w:r>
        <w:r w:rsidR="001620EE">
          <w:rPr>
            <w:noProof/>
            <w:webHidden/>
          </w:rPr>
          <w:fldChar w:fldCharType="begin"/>
        </w:r>
        <w:r w:rsidR="001620EE">
          <w:rPr>
            <w:noProof/>
            <w:webHidden/>
          </w:rPr>
          <w:instrText xml:space="preserve"> PAGEREF _Toc26796688 \h </w:instrText>
        </w:r>
        <w:r w:rsidR="001620EE">
          <w:rPr>
            <w:noProof/>
            <w:webHidden/>
          </w:rPr>
        </w:r>
        <w:r w:rsidR="001620EE">
          <w:rPr>
            <w:noProof/>
            <w:webHidden/>
          </w:rPr>
          <w:fldChar w:fldCharType="separate"/>
        </w:r>
        <w:r w:rsidR="001620EE">
          <w:rPr>
            <w:noProof/>
            <w:webHidden/>
          </w:rPr>
          <w:t>4</w:t>
        </w:r>
        <w:r w:rsidR="001620EE">
          <w:rPr>
            <w:noProof/>
            <w:webHidden/>
          </w:rPr>
          <w:fldChar w:fldCharType="end"/>
        </w:r>
      </w:hyperlink>
    </w:p>
    <w:p w14:paraId="7AD45D10" w14:textId="11B9B3D8" w:rsidR="001620EE" w:rsidRDefault="0085402A">
      <w:pPr>
        <w:pStyle w:val="TOC2"/>
        <w:rPr>
          <w:rFonts w:asciiTheme="minorHAnsi" w:eastAsiaTheme="minorEastAsia" w:hAnsiTheme="minorHAnsi" w:cstheme="minorBidi"/>
          <w:noProof/>
          <w:sz w:val="22"/>
          <w:szCs w:val="22"/>
          <w:lang w:eastAsia="en-GB"/>
        </w:rPr>
      </w:pPr>
      <w:hyperlink w:anchor="_Toc26796689" w:history="1">
        <w:r w:rsidR="001620EE" w:rsidRPr="00554E8F">
          <w:rPr>
            <w:rStyle w:val="Hyperlink"/>
            <w:noProof/>
          </w:rPr>
          <w:t>2.1</w:t>
        </w:r>
        <w:r w:rsidR="001620EE">
          <w:rPr>
            <w:rFonts w:asciiTheme="minorHAnsi" w:eastAsiaTheme="minorEastAsia" w:hAnsiTheme="minorHAnsi" w:cstheme="minorBidi"/>
            <w:noProof/>
            <w:sz w:val="22"/>
            <w:szCs w:val="22"/>
            <w:lang w:eastAsia="en-GB"/>
          </w:rPr>
          <w:tab/>
        </w:r>
        <w:r w:rsidR="001620EE" w:rsidRPr="00554E8F">
          <w:rPr>
            <w:rStyle w:val="Hyperlink"/>
            <w:noProof/>
          </w:rPr>
          <w:t>Validation Rule structure</w:t>
        </w:r>
        <w:r w:rsidR="001620EE">
          <w:rPr>
            <w:noProof/>
            <w:webHidden/>
          </w:rPr>
          <w:tab/>
        </w:r>
        <w:r w:rsidR="001620EE">
          <w:rPr>
            <w:noProof/>
            <w:webHidden/>
          </w:rPr>
          <w:fldChar w:fldCharType="begin"/>
        </w:r>
        <w:r w:rsidR="001620EE">
          <w:rPr>
            <w:noProof/>
            <w:webHidden/>
          </w:rPr>
          <w:instrText xml:space="preserve"> PAGEREF _Toc26796689 \h </w:instrText>
        </w:r>
        <w:r w:rsidR="001620EE">
          <w:rPr>
            <w:noProof/>
            <w:webHidden/>
          </w:rPr>
        </w:r>
        <w:r w:rsidR="001620EE">
          <w:rPr>
            <w:noProof/>
            <w:webHidden/>
          </w:rPr>
          <w:fldChar w:fldCharType="separate"/>
        </w:r>
        <w:r w:rsidR="001620EE">
          <w:rPr>
            <w:noProof/>
            <w:webHidden/>
          </w:rPr>
          <w:t>4</w:t>
        </w:r>
        <w:r w:rsidR="001620EE">
          <w:rPr>
            <w:noProof/>
            <w:webHidden/>
          </w:rPr>
          <w:fldChar w:fldCharType="end"/>
        </w:r>
      </w:hyperlink>
    </w:p>
    <w:p w14:paraId="40031A69" w14:textId="3DE23860" w:rsidR="001620EE" w:rsidRDefault="0085402A">
      <w:pPr>
        <w:pStyle w:val="TOC2"/>
        <w:rPr>
          <w:rFonts w:asciiTheme="minorHAnsi" w:eastAsiaTheme="minorEastAsia" w:hAnsiTheme="minorHAnsi" w:cstheme="minorBidi"/>
          <w:noProof/>
          <w:sz w:val="22"/>
          <w:szCs w:val="22"/>
          <w:lang w:eastAsia="en-GB"/>
        </w:rPr>
      </w:pPr>
      <w:hyperlink w:anchor="_Toc26796690" w:history="1">
        <w:r w:rsidR="001620EE" w:rsidRPr="00554E8F">
          <w:rPr>
            <w:rStyle w:val="Hyperlink"/>
            <w:noProof/>
          </w:rPr>
          <w:t>2.2</w:t>
        </w:r>
        <w:r w:rsidR="001620EE">
          <w:rPr>
            <w:rFonts w:asciiTheme="minorHAnsi" w:eastAsiaTheme="minorEastAsia" w:hAnsiTheme="minorHAnsi" w:cstheme="minorBidi"/>
            <w:noProof/>
            <w:sz w:val="22"/>
            <w:szCs w:val="22"/>
            <w:lang w:eastAsia="en-GB"/>
          </w:rPr>
          <w:tab/>
        </w:r>
        <w:r w:rsidR="001620EE" w:rsidRPr="00554E8F">
          <w:rPr>
            <w:rStyle w:val="Hyperlink"/>
            <w:noProof/>
          </w:rPr>
          <w:t>Conventions for writing Validation Rules</w:t>
        </w:r>
        <w:r w:rsidR="001620EE">
          <w:rPr>
            <w:noProof/>
            <w:webHidden/>
          </w:rPr>
          <w:tab/>
        </w:r>
        <w:r w:rsidR="001620EE">
          <w:rPr>
            <w:noProof/>
            <w:webHidden/>
          </w:rPr>
          <w:fldChar w:fldCharType="begin"/>
        </w:r>
        <w:r w:rsidR="001620EE">
          <w:rPr>
            <w:noProof/>
            <w:webHidden/>
          </w:rPr>
          <w:instrText xml:space="preserve"> PAGEREF _Toc26796690 \h </w:instrText>
        </w:r>
        <w:r w:rsidR="001620EE">
          <w:rPr>
            <w:noProof/>
            <w:webHidden/>
          </w:rPr>
        </w:r>
        <w:r w:rsidR="001620EE">
          <w:rPr>
            <w:noProof/>
            <w:webHidden/>
          </w:rPr>
          <w:fldChar w:fldCharType="separate"/>
        </w:r>
        <w:r w:rsidR="001620EE">
          <w:rPr>
            <w:noProof/>
            <w:webHidden/>
          </w:rPr>
          <w:t>7</w:t>
        </w:r>
        <w:r w:rsidR="001620EE">
          <w:rPr>
            <w:noProof/>
            <w:webHidden/>
          </w:rPr>
          <w:fldChar w:fldCharType="end"/>
        </w:r>
      </w:hyperlink>
    </w:p>
    <w:p w14:paraId="521901B0" w14:textId="630D2994" w:rsidR="001620EE" w:rsidRDefault="0085402A">
      <w:pPr>
        <w:pStyle w:val="TOC1"/>
        <w:tabs>
          <w:tab w:val="left" w:pos="504"/>
        </w:tabs>
        <w:rPr>
          <w:rFonts w:asciiTheme="minorHAnsi" w:eastAsiaTheme="minorEastAsia" w:hAnsiTheme="minorHAnsi" w:cstheme="minorBidi"/>
          <w:b w:val="0"/>
          <w:noProof/>
          <w:color w:val="auto"/>
          <w:szCs w:val="22"/>
          <w:lang w:eastAsia="en-GB"/>
        </w:rPr>
      </w:pPr>
      <w:hyperlink w:anchor="_Toc26796691" w:history="1">
        <w:r w:rsidR="001620EE" w:rsidRPr="00554E8F">
          <w:rPr>
            <w:rStyle w:val="Hyperlink"/>
            <w:noProof/>
          </w:rPr>
          <w:t>3</w:t>
        </w:r>
        <w:r w:rsidR="001620EE">
          <w:rPr>
            <w:rFonts w:asciiTheme="minorHAnsi" w:eastAsiaTheme="minorEastAsia" w:hAnsiTheme="minorHAnsi" w:cstheme="minorBidi"/>
            <w:b w:val="0"/>
            <w:noProof/>
            <w:color w:val="auto"/>
            <w:szCs w:val="22"/>
            <w:lang w:eastAsia="en-GB"/>
          </w:rPr>
          <w:tab/>
        </w:r>
        <w:r w:rsidR="001620EE" w:rsidRPr="00554E8F">
          <w:rPr>
            <w:rStyle w:val="Hyperlink"/>
            <w:noProof/>
          </w:rPr>
          <w:t>Rules for submitting a Work Request for a GS1 Validation Rule</w:t>
        </w:r>
        <w:r w:rsidR="001620EE">
          <w:rPr>
            <w:noProof/>
            <w:webHidden/>
          </w:rPr>
          <w:tab/>
        </w:r>
        <w:r w:rsidR="001620EE">
          <w:rPr>
            <w:noProof/>
            <w:webHidden/>
          </w:rPr>
          <w:fldChar w:fldCharType="begin"/>
        </w:r>
        <w:r w:rsidR="001620EE">
          <w:rPr>
            <w:noProof/>
            <w:webHidden/>
          </w:rPr>
          <w:instrText xml:space="preserve"> PAGEREF _Toc26796691 \h </w:instrText>
        </w:r>
        <w:r w:rsidR="001620EE">
          <w:rPr>
            <w:noProof/>
            <w:webHidden/>
          </w:rPr>
        </w:r>
        <w:r w:rsidR="001620EE">
          <w:rPr>
            <w:noProof/>
            <w:webHidden/>
          </w:rPr>
          <w:fldChar w:fldCharType="separate"/>
        </w:r>
        <w:r w:rsidR="001620EE">
          <w:rPr>
            <w:noProof/>
            <w:webHidden/>
          </w:rPr>
          <w:t>9</w:t>
        </w:r>
        <w:r w:rsidR="001620EE">
          <w:rPr>
            <w:noProof/>
            <w:webHidden/>
          </w:rPr>
          <w:fldChar w:fldCharType="end"/>
        </w:r>
      </w:hyperlink>
    </w:p>
    <w:p w14:paraId="2462AB16" w14:textId="40D4A1B3" w:rsidR="001620EE" w:rsidRDefault="0085402A">
      <w:pPr>
        <w:pStyle w:val="TOC1"/>
        <w:tabs>
          <w:tab w:val="left" w:pos="504"/>
        </w:tabs>
        <w:rPr>
          <w:rFonts w:asciiTheme="minorHAnsi" w:eastAsiaTheme="minorEastAsia" w:hAnsiTheme="minorHAnsi" w:cstheme="minorBidi"/>
          <w:b w:val="0"/>
          <w:noProof/>
          <w:color w:val="auto"/>
          <w:szCs w:val="22"/>
          <w:lang w:eastAsia="en-GB"/>
        </w:rPr>
      </w:pPr>
      <w:hyperlink w:anchor="_Toc26796692" w:history="1">
        <w:r w:rsidR="001620EE" w:rsidRPr="00554E8F">
          <w:rPr>
            <w:rStyle w:val="Hyperlink"/>
            <w:noProof/>
          </w:rPr>
          <w:t>A</w:t>
        </w:r>
        <w:r w:rsidR="001620EE">
          <w:rPr>
            <w:rFonts w:asciiTheme="minorHAnsi" w:eastAsiaTheme="minorEastAsia" w:hAnsiTheme="minorHAnsi" w:cstheme="minorBidi"/>
            <w:b w:val="0"/>
            <w:noProof/>
            <w:color w:val="auto"/>
            <w:szCs w:val="22"/>
            <w:lang w:eastAsia="en-GB"/>
          </w:rPr>
          <w:tab/>
        </w:r>
        <w:r w:rsidR="001620EE" w:rsidRPr="00554E8F">
          <w:rPr>
            <w:rStyle w:val="Hyperlink"/>
            <w:noProof/>
          </w:rPr>
          <w:t>Template to submit a Work Request for a GDSN Validation Rule</w:t>
        </w:r>
        <w:r w:rsidR="001620EE">
          <w:rPr>
            <w:noProof/>
            <w:webHidden/>
          </w:rPr>
          <w:tab/>
        </w:r>
        <w:r w:rsidR="001620EE">
          <w:rPr>
            <w:noProof/>
            <w:webHidden/>
          </w:rPr>
          <w:fldChar w:fldCharType="begin"/>
        </w:r>
        <w:r w:rsidR="001620EE">
          <w:rPr>
            <w:noProof/>
            <w:webHidden/>
          </w:rPr>
          <w:instrText xml:space="preserve"> PAGEREF _Toc26796692 \h </w:instrText>
        </w:r>
        <w:r w:rsidR="001620EE">
          <w:rPr>
            <w:noProof/>
            <w:webHidden/>
          </w:rPr>
        </w:r>
        <w:r w:rsidR="001620EE">
          <w:rPr>
            <w:noProof/>
            <w:webHidden/>
          </w:rPr>
          <w:fldChar w:fldCharType="separate"/>
        </w:r>
        <w:r w:rsidR="001620EE">
          <w:rPr>
            <w:noProof/>
            <w:webHidden/>
          </w:rPr>
          <w:t>11</w:t>
        </w:r>
        <w:r w:rsidR="001620EE">
          <w:rPr>
            <w:noProof/>
            <w:webHidden/>
          </w:rPr>
          <w:fldChar w:fldCharType="end"/>
        </w:r>
      </w:hyperlink>
    </w:p>
    <w:p w14:paraId="161A515C" w14:textId="784A1EEA" w:rsidR="006A1948" w:rsidRPr="00610D5A" w:rsidRDefault="00DF5FEE" w:rsidP="0086731D">
      <w:pPr>
        <w:pStyle w:val="GS1Body"/>
      </w:pPr>
      <w:r w:rsidRPr="00610D5A">
        <w:fldChar w:fldCharType="end"/>
      </w:r>
    </w:p>
    <w:p w14:paraId="0AAFE482" w14:textId="77777777" w:rsidR="00330885" w:rsidRPr="002947D9" w:rsidRDefault="00330885" w:rsidP="00330885">
      <w:pPr>
        <w:pStyle w:val="Heading1"/>
        <w:numPr>
          <w:ilvl w:val="0"/>
          <w:numId w:val="0"/>
        </w:numPr>
      </w:pPr>
      <w:bookmarkStart w:id="3" w:name="_Document_conventions"/>
      <w:bookmarkStart w:id="4" w:name="_Toc26796686"/>
      <w:bookmarkEnd w:id="2"/>
      <w:bookmarkEnd w:id="3"/>
      <w:r w:rsidRPr="002947D9">
        <w:t>Document conventions</w:t>
      </w:r>
      <w:bookmarkEnd w:id="4"/>
    </w:p>
    <w:p w14:paraId="18DDF78A" w14:textId="77777777" w:rsidR="00D61307" w:rsidRDefault="00D61307" w:rsidP="00330885">
      <w:pPr>
        <w:pStyle w:val="GS1Body"/>
      </w:pPr>
      <w:r>
        <w:t>Like all GS1 standards and guidelines, the GDSN Validation Rules are written in UK English.</w:t>
      </w:r>
    </w:p>
    <w:p w14:paraId="166E3856" w14:textId="77777777" w:rsidR="00330885" w:rsidRPr="002947D9" w:rsidRDefault="00330885" w:rsidP="00330885">
      <w:pPr>
        <w:pStyle w:val="GS1Body"/>
      </w:pPr>
      <w:r w:rsidRPr="002947D9">
        <w:t xml:space="preserve">The keywords, SHALL, SHALL NOT, and MAY, when they appear in this document, are to be interpreted as described in </w:t>
      </w:r>
      <w:r w:rsidRPr="002947D9">
        <w:rPr>
          <w:szCs w:val="20"/>
        </w:rPr>
        <w:t xml:space="preserve">in Annex G of the ISO/IEC Directives, Part 2, 2001, 4th edition, </w:t>
      </w:r>
      <w:r w:rsidRPr="002947D9">
        <w:t xml:space="preserve">as defined here: </w:t>
      </w:r>
    </w:p>
    <w:p w14:paraId="1D73EE7F"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SHALL</w:t>
      </w:r>
      <w:r w:rsidRPr="002947D9">
        <w:rPr>
          <w:rFonts w:ascii="Verdana" w:hAnsi="Verdana"/>
          <w:szCs w:val="20"/>
        </w:rPr>
        <w:t xml:space="preserve"> means that all conforming implementations must do what the statement says, otherwise the implementation is not conforming. No deviation is permitted.</w:t>
      </w:r>
    </w:p>
    <w:p w14:paraId="03913AE8"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 xml:space="preserve">SHALL NOT </w:t>
      </w:r>
      <w:r w:rsidRPr="002947D9">
        <w:rPr>
          <w:rFonts w:ascii="Verdana" w:hAnsi="Verdana"/>
          <w:szCs w:val="20"/>
        </w:rPr>
        <w:t>means that all conforming implementations must not do what the statement prohibits, otherwise the implementation is not conforming. No deviation is permitted.</w:t>
      </w:r>
    </w:p>
    <w:p w14:paraId="758D95AB"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MAY</w:t>
      </w:r>
      <w:r w:rsidRPr="002947D9">
        <w:rPr>
          <w:rFonts w:ascii="Verdana" w:hAnsi="Verdana"/>
          <w:szCs w:val="20"/>
        </w:rPr>
        <w:t xml:space="preserve"> (or CAN) means that a conformation implementation is allowed to do what the statement says, but it is not required to for conformance.</w:t>
      </w:r>
    </w:p>
    <w:p w14:paraId="53B3B496" w14:textId="77777777" w:rsidR="005C785E" w:rsidRPr="00610D5A" w:rsidRDefault="009564F9" w:rsidP="00330885">
      <w:pPr>
        <w:pStyle w:val="Heading1"/>
      </w:pPr>
      <w:bookmarkStart w:id="5" w:name="_Toc26796687"/>
      <w:r w:rsidRPr="00610D5A">
        <w:t>Introduction</w:t>
      </w:r>
      <w:bookmarkEnd w:id="5"/>
    </w:p>
    <w:p w14:paraId="3023B4E3" w14:textId="77777777" w:rsidR="005C785E" w:rsidRPr="00610D5A" w:rsidRDefault="005C785E" w:rsidP="009564F9">
      <w:pPr>
        <w:pStyle w:val="GS1Body"/>
      </w:pPr>
      <w:r w:rsidRPr="00610D5A">
        <w:t xml:space="preserve">GS1 Validation Rules are a part of the </w:t>
      </w:r>
      <w:r w:rsidR="00EF5925">
        <w:t xml:space="preserve">GS1 system of </w:t>
      </w:r>
      <w:r w:rsidRPr="00610D5A">
        <w:t>standard</w:t>
      </w:r>
      <w:r w:rsidR="00EF5925">
        <w:t>s</w:t>
      </w:r>
      <w:r w:rsidRPr="00610D5A">
        <w:t xml:space="preserve"> and SHALL be followed by all the parties that intend to conform to the GS1 standards for which the </w:t>
      </w:r>
      <w:r w:rsidR="009564F9" w:rsidRPr="00610D5A">
        <w:t>Validation Rules</w:t>
      </w:r>
      <w:r w:rsidRPr="00610D5A">
        <w:t xml:space="preserve"> </w:t>
      </w:r>
      <w:r w:rsidR="00EF5925" w:rsidRPr="00610D5A">
        <w:t>ha</w:t>
      </w:r>
      <w:r w:rsidR="00EF5925">
        <w:t>ve</w:t>
      </w:r>
      <w:r w:rsidR="00EF5925" w:rsidRPr="00610D5A">
        <w:t xml:space="preserve"> </w:t>
      </w:r>
      <w:r w:rsidRPr="00610D5A">
        <w:t>been defined.</w:t>
      </w:r>
    </w:p>
    <w:p w14:paraId="64DF2C7F" w14:textId="77777777" w:rsidR="005C785E" w:rsidRPr="00610D5A" w:rsidRDefault="009564F9" w:rsidP="005C785E">
      <w:pPr>
        <w:pStyle w:val="GS1Body"/>
      </w:pPr>
      <w:r w:rsidRPr="00610D5A">
        <w:t xml:space="preserve">Validation Rules </w:t>
      </w:r>
      <w:r w:rsidR="005C785E" w:rsidRPr="00610D5A">
        <w:t>SHALL be developed and maintained following the GSMP process.</w:t>
      </w:r>
    </w:p>
    <w:p w14:paraId="60BB01A4" w14:textId="77777777" w:rsidR="005C785E" w:rsidRPr="00610D5A" w:rsidRDefault="005C785E" w:rsidP="005C785E">
      <w:pPr>
        <w:pStyle w:val="GS1Body"/>
      </w:pPr>
      <w:r w:rsidRPr="00610D5A">
        <w:t xml:space="preserve">This document provides rules on constructing Validation Rules covering the following </w:t>
      </w:r>
      <w:r w:rsidR="0058537B">
        <w:t xml:space="preserve">GS1 </w:t>
      </w:r>
      <w:r w:rsidRPr="00610D5A">
        <w:t>domains:</w:t>
      </w:r>
    </w:p>
    <w:p w14:paraId="013AD3F0" w14:textId="17FB93B9" w:rsidR="005C785E" w:rsidRDefault="005C785E" w:rsidP="005C785E">
      <w:pPr>
        <w:pStyle w:val="GS1Bullet1"/>
      </w:pPr>
      <w:r w:rsidRPr="00610D5A">
        <w:t>GDSN</w:t>
      </w:r>
      <w:r w:rsidR="0058537B">
        <w:t xml:space="preserve"> (Global Data Synchronisation Network)</w:t>
      </w:r>
      <w:r w:rsidRPr="00610D5A">
        <w:t>: all messages currently used within the GDS Network within the business domains of Catalogue Item Synchronisation, Price Synchronisation, Item Authorisation and Party Synchronisation</w:t>
      </w:r>
      <w:r w:rsidR="002C7AC5">
        <w:t>.</w:t>
      </w:r>
    </w:p>
    <w:p w14:paraId="295ECBF8" w14:textId="1777D77D" w:rsidR="00B36275" w:rsidRPr="00610D5A" w:rsidRDefault="00B36275" w:rsidP="005C785E">
      <w:pPr>
        <w:pStyle w:val="GS1Bullet1"/>
      </w:pPr>
      <w:r>
        <w:t>Global Data Model</w:t>
      </w:r>
      <w:r w:rsidR="00131CD4">
        <w:t>.</w:t>
      </w:r>
    </w:p>
    <w:p w14:paraId="48E14C1E" w14:textId="1C93E867" w:rsidR="005C785E" w:rsidRPr="00610D5A" w:rsidRDefault="005C785E" w:rsidP="005C785E">
      <w:pPr>
        <w:pStyle w:val="GS1Bullet1"/>
      </w:pPr>
      <w:r w:rsidRPr="00610D5A">
        <w:t>GEPIR</w:t>
      </w:r>
      <w:r w:rsidR="00BF6B09">
        <w:t xml:space="preserve"> </w:t>
      </w:r>
      <w:r w:rsidR="00BF6B09" w:rsidRPr="00FB1272">
        <w:t>(Global Electronic Party Information Registry)</w:t>
      </w:r>
      <w:r w:rsidR="002C7AC5">
        <w:t>.</w:t>
      </w:r>
    </w:p>
    <w:p w14:paraId="06320201" w14:textId="65F85E0E" w:rsidR="005C785E" w:rsidRDefault="005C785E" w:rsidP="005C785E">
      <w:pPr>
        <w:pStyle w:val="GS1Bullet1"/>
      </w:pPr>
      <w:r w:rsidRPr="00610D5A">
        <w:t xml:space="preserve">GLN </w:t>
      </w:r>
      <w:r w:rsidR="00BF6B09">
        <w:t xml:space="preserve">(Global Location Number) </w:t>
      </w:r>
      <w:r w:rsidRPr="00610D5A">
        <w:t>Registries</w:t>
      </w:r>
      <w:r w:rsidR="002C7AC5">
        <w:t>.</w:t>
      </w:r>
    </w:p>
    <w:p w14:paraId="47839CE8" w14:textId="77777777" w:rsidR="005C785E" w:rsidRDefault="005C785E" w:rsidP="005C785E">
      <w:pPr>
        <w:pStyle w:val="GS1Body"/>
      </w:pPr>
      <w:r w:rsidRPr="00610D5A">
        <w:t>When new sets of Validation Rules are developed for other GS1 domains, they should follow rules provided in this document. As the GS1 standards evolve, this document may need to be revised.</w:t>
      </w:r>
    </w:p>
    <w:p w14:paraId="1F274122" w14:textId="77777777" w:rsidR="005C785E" w:rsidRPr="00610D5A" w:rsidRDefault="005C785E" w:rsidP="005C785E">
      <w:pPr>
        <w:pStyle w:val="Heading1"/>
      </w:pPr>
      <w:bookmarkStart w:id="6" w:name="_Toc26796688"/>
      <w:r w:rsidRPr="00610D5A">
        <w:lastRenderedPageBreak/>
        <w:t>Rules for writing GS1 Validation Rules</w:t>
      </w:r>
      <w:bookmarkEnd w:id="6"/>
    </w:p>
    <w:p w14:paraId="3FFA6874" w14:textId="77777777" w:rsidR="005C785E" w:rsidRPr="00610D5A" w:rsidRDefault="005C785E" w:rsidP="005C785E">
      <w:pPr>
        <w:pStyle w:val="Heading2"/>
      </w:pPr>
      <w:bookmarkStart w:id="7" w:name="_Toc26796689"/>
      <w:r w:rsidRPr="00610D5A">
        <w:t>Validation Rule structure</w:t>
      </w:r>
      <w:bookmarkEnd w:id="7"/>
    </w:p>
    <w:p w14:paraId="0485FF57" w14:textId="77777777" w:rsidR="005C785E" w:rsidRPr="00610D5A" w:rsidRDefault="005C785E" w:rsidP="005A5614">
      <w:pPr>
        <w:pStyle w:val="GS1BodyHeading"/>
      </w:pPr>
      <w:r w:rsidRPr="00610D5A">
        <w:t xml:space="preserve">[R01] </w:t>
      </w:r>
    </w:p>
    <w:p w14:paraId="23A14DE0" w14:textId="475BA9D9" w:rsidR="005C785E" w:rsidRPr="00610D5A" w:rsidRDefault="005C785E" w:rsidP="00E0309C">
      <w:pPr>
        <w:pStyle w:val="GS1Body"/>
      </w:pPr>
      <w:r w:rsidRPr="00610D5A">
        <w:t>GS1 Validation Rules SHALL use the following constraint expressions</w:t>
      </w:r>
      <w:r w:rsidR="00A506B3">
        <w:t xml:space="preserve"> (see full definitions </w:t>
      </w:r>
      <w:hyperlink w:anchor="_Document_conventions" w:history="1">
        <w:r w:rsidR="00A506B3" w:rsidRPr="00A506B3">
          <w:rPr>
            <w:rStyle w:val="Hyperlink"/>
          </w:rPr>
          <w:t>here</w:t>
        </w:r>
      </w:hyperlink>
      <w:r w:rsidR="00A506B3">
        <w:t>)</w:t>
      </w:r>
    </w:p>
    <w:p w14:paraId="7E3556B9" w14:textId="0B93D2FD" w:rsidR="005C785E" w:rsidRPr="00610D5A" w:rsidRDefault="005C785E" w:rsidP="005C785E">
      <w:pPr>
        <w:pStyle w:val="GS1Bullet1"/>
      </w:pPr>
      <w:r w:rsidRPr="00610D5A">
        <w:t xml:space="preserve">SHALL – is </w:t>
      </w:r>
      <w:r w:rsidR="009F09F2">
        <w:t xml:space="preserve">a </w:t>
      </w:r>
      <w:r w:rsidRPr="00610D5A">
        <w:t>required</w:t>
      </w:r>
      <w:r w:rsidR="004165FE">
        <w:t xml:space="preserve"> expression </w:t>
      </w:r>
      <w:r w:rsidR="00E76669">
        <w:t>to succeed</w:t>
      </w:r>
      <w:r w:rsidR="002C7AC5">
        <w:t>.</w:t>
      </w:r>
    </w:p>
    <w:p w14:paraId="5F4CFAEE" w14:textId="39040393" w:rsidR="00341164" w:rsidRDefault="005C785E" w:rsidP="003E2DE4">
      <w:pPr>
        <w:pStyle w:val="GS1Bullet1"/>
      </w:pPr>
      <w:r w:rsidRPr="00610D5A">
        <w:t xml:space="preserve">SHALL NOT – is not </w:t>
      </w:r>
      <w:r w:rsidR="00EC4E96">
        <w:t xml:space="preserve">a </w:t>
      </w:r>
      <w:r w:rsidRPr="00610D5A">
        <w:t>permitted</w:t>
      </w:r>
      <w:r w:rsidR="004165FE">
        <w:t xml:space="preserve"> expression to succeed</w:t>
      </w:r>
      <w:r w:rsidR="002C7AC5">
        <w:t>.</w:t>
      </w:r>
    </w:p>
    <w:p w14:paraId="274362E4" w14:textId="391BB7C0" w:rsidR="004B6597" w:rsidRPr="004B6597" w:rsidRDefault="004B6597" w:rsidP="004B6597">
      <w:pPr>
        <w:pStyle w:val="GS1Bullet1"/>
        <w:numPr>
          <w:ilvl w:val="0"/>
          <w:numId w:val="0"/>
        </w:numPr>
        <w:ind w:left="864"/>
        <w:rPr>
          <w:u w:val="single"/>
        </w:rPr>
      </w:pPr>
      <w:r w:rsidRPr="004B6597">
        <w:rPr>
          <w:u w:val="single"/>
        </w:rPr>
        <w:t>Example 1:</w:t>
      </w:r>
      <w:r w:rsidRPr="005436CE">
        <w:t xml:space="preserve"> </w:t>
      </w:r>
      <w:r w:rsidRPr="0087674E">
        <w:rPr>
          <w:color w:val="000000"/>
        </w:rPr>
        <w:t>I</w:t>
      </w:r>
      <w:r w:rsidRPr="007F44EB">
        <w:rPr>
          <w:i/>
          <w:iCs/>
          <w:color w:val="000000"/>
        </w:rPr>
        <w:t>f isTradeItemADespatchUnit equal</w:t>
      </w:r>
      <w:r w:rsidR="00B443DB">
        <w:rPr>
          <w:i/>
          <w:iCs/>
          <w:color w:val="000000"/>
        </w:rPr>
        <w:t>s</w:t>
      </w:r>
      <w:r w:rsidRPr="007F44EB">
        <w:rPr>
          <w:i/>
          <w:iCs/>
          <w:color w:val="000000"/>
        </w:rPr>
        <w:t xml:space="preserve"> 'true' and isTradeItemNonPhysical </w:t>
      </w:r>
      <w:r w:rsidR="00B443DB">
        <w:rPr>
          <w:i/>
          <w:iCs/>
          <w:color w:val="000000"/>
        </w:rPr>
        <w:t>equals</w:t>
      </w:r>
      <w:r w:rsidRPr="007F44EB">
        <w:rPr>
          <w:i/>
          <w:iCs/>
          <w:color w:val="000000"/>
        </w:rPr>
        <w:t xml:space="preserve"> 'false' or is empty then grossWeight </w:t>
      </w:r>
      <w:r w:rsidRPr="007F44EB">
        <w:rPr>
          <w:bCs/>
          <w:i/>
          <w:iCs/>
          <w:color w:val="000000"/>
        </w:rPr>
        <w:t>SHALL</w:t>
      </w:r>
      <w:r w:rsidRPr="007F44EB">
        <w:rPr>
          <w:i/>
          <w:iCs/>
          <w:color w:val="000000"/>
        </w:rPr>
        <w:t xml:space="preserve"> be greater than '0'</w:t>
      </w:r>
      <w:r w:rsidRPr="0087674E">
        <w:rPr>
          <w:color w:val="000000"/>
        </w:rPr>
        <w:t>.</w:t>
      </w:r>
    </w:p>
    <w:p w14:paraId="5F3583EB" w14:textId="77652214" w:rsidR="004B6597" w:rsidRPr="005436CE" w:rsidRDefault="004B6597" w:rsidP="004B6597">
      <w:pPr>
        <w:pStyle w:val="GS1Bullet1"/>
        <w:numPr>
          <w:ilvl w:val="0"/>
          <w:numId w:val="0"/>
        </w:numPr>
        <w:ind w:left="864"/>
        <w:rPr>
          <w:color w:val="000000"/>
        </w:rPr>
      </w:pPr>
      <w:r w:rsidRPr="005436CE">
        <w:rPr>
          <w:color w:val="000000"/>
          <w:u w:val="single"/>
        </w:rPr>
        <w:t>Example 2:</w:t>
      </w:r>
      <w:r w:rsidRPr="005436CE">
        <w:rPr>
          <w:color w:val="000000"/>
        </w:rPr>
        <w:t xml:space="preserve"> </w:t>
      </w:r>
      <w:r w:rsidR="00E32D5D" w:rsidRPr="007F44EB">
        <w:rPr>
          <w:i/>
          <w:iCs/>
          <w:color w:val="000000"/>
        </w:rPr>
        <w:t xml:space="preserve">If tradeItemLicenseTitle is </w:t>
      </w:r>
      <w:r w:rsidR="00B443DB">
        <w:rPr>
          <w:i/>
          <w:iCs/>
          <w:color w:val="000000"/>
        </w:rPr>
        <w:t>used</w:t>
      </w:r>
      <w:r w:rsidR="00E32D5D" w:rsidRPr="007F44EB">
        <w:rPr>
          <w:i/>
          <w:iCs/>
          <w:color w:val="000000"/>
        </w:rPr>
        <w:t>, then it</w:t>
      </w:r>
      <w:r w:rsidR="00E32D5D" w:rsidRPr="007F44EB">
        <w:rPr>
          <w:bCs/>
          <w:i/>
          <w:iCs/>
          <w:color w:val="000000"/>
        </w:rPr>
        <w:t xml:space="preserve"> SHALL NOT</w:t>
      </w:r>
      <w:r w:rsidR="00E32D5D" w:rsidRPr="007F44EB">
        <w:rPr>
          <w:i/>
          <w:iCs/>
          <w:color w:val="000000"/>
        </w:rPr>
        <w:t xml:space="preserve"> exceed one iteration per languageCode</w:t>
      </w:r>
      <w:r w:rsidR="00EF5925">
        <w:rPr>
          <w:color w:val="000000"/>
        </w:rPr>
        <w:t>.</w:t>
      </w:r>
    </w:p>
    <w:p w14:paraId="2312A5F7" w14:textId="77777777" w:rsidR="005C785E" w:rsidRPr="00610D5A" w:rsidRDefault="005C785E" w:rsidP="005C785E">
      <w:pPr>
        <w:pStyle w:val="GS1BodyHeading"/>
      </w:pPr>
      <w:r w:rsidRPr="00610D5A">
        <w:t>[R02]</w:t>
      </w:r>
    </w:p>
    <w:p w14:paraId="1D75B52C" w14:textId="739812D9" w:rsidR="005C785E" w:rsidRPr="00610D5A" w:rsidRDefault="005C785E" w:rsidP="005C785E">
      <w:pPr>
        <w:pStyle w:val="GS1Body"/>
      </w:pPr>
      <w:r w:rsidRPr="00610D5A">
        <w:t>GS1 Validation</w:t>
      </w:r>
      <w:r w:rsidR="00F82E5C">
        <w:t>s</w:t>
      </w:r>
      <w:r w:rsidRPr="00610D5A">
        <w:t xml:space="preserve"> SHALL be composed of the following components:</w:t>
      </w:r>
    </w:p>
    <w:p w14:paraId="47B4148D" w14:textId="78BCA16B" w:rsidR="005C785E" w:rsidRPr="00610D5A" w:rsidRDefault="00E0309C" w:rsidP="005C785E">
      <w:pPr>
        <w:pStyle w:val="GS1Bullet1"/>
      </w:pPr>
      <w:r w:rsidRPr="00610D5A">
        <w:t>Rule identifier number</w:t>
      </w:r>
      <w:r w:rsidR="002C7AC5">
        <w:t>.</w:t>
      </w:r>
    </w:p>
    <w:p w14:paraId="62854E92" w14:textId="7DD95797" w:rsidR="00E0021B" w:rsidRDefault="005C785E" w:rsidP="00E0021B">
      <w:pPr>
        <w:pStyle w:val="GS1Bullet1"/>
      </w:pPr>
      <w:r w:rsidRPr="00610D5A">
        <w:t>Structured rule</w:t>
      </w:r>
      <w:r w:rsidR="002C7AC5">
        <w:t>.</w:t>
      </w:r>
    </w:p>
    <w:p w14:paraId="40F0D0E3" w14:textId="31568102" w:rsidR="00A00F5A" w:rsidRDefault="00BE282C" w:rsidP="00E61438">
      <w:pPr>
        <w:pStyle w:val="GS1Bullet1"/>
      </w:pPr>
      <w:r>
        <w:t xml:space="preserve">The </w:t>
      </w:r>
      <w:r w:rsidR="005C785E" w:rsidRPr="00610D5A">
        <w:t>Error message</w:t>
      </w:r>
      <w:r w:rsidR="00961431">
        <w:t xml:space="preserve"> for Business Validations</w:t>
      </w:r>
      <w:r w:rsidR="00961431">
        <w:rPr>
          <w:rStyle w:val="FootnoteReference"/>
        </w:rPr>
        <w:footnoteReference w:id="1"/>
      </w:r>
      <w:r>
        <w:t xml:space="preserve"> SHALL contain </w:t>
      </w:r>
      <w:r w:rsidR="00A00F5A">
        <w:t xml:space="preserve">all </w:t>
      </w:r>
      <w:r>
        <w:t>criteria for the impacted attribute(s)</w:t>
      </w:r>
      <w:r w:rsidR="00961431">
        <w:t xml:space="preserve"> and SHOULD</w:t>
      </w:r>
      <w:r w:rsidR="00A00F5A">
        <w:t xml:space="preserve"> use business friendly language which highlights</w:t>
      </w:r>
      <w:r w:rsidR="00F1474D">
        <w:t xml:space="preserve"> information useful to a business user. It </w:t>
      </w:r>
      <w:r w:rsidR="00F37088">
        <w:t xml:space="preserve">SHALL </w:t>
      </w:r>
      <w:r w:rsidR="00F1474D">
        <w:t>NOT repeat the structured rule itself</w:t>
      </w:r>
      <w:r w:rsidR="00A00F5A">
        <w:t>.</w:t>
      </w:r>
    </w:p>
    <w:p w14:paraId="64973073" w14:textId="7FC1093E" w:rsidR="005C785E" w:rsidRPr="00610D5A" w:rsidRDefault="005C785E" w:rsidP="005C785E">
      <w:pPr>
        <w:pStyle w:val="GS1Bullet1"/>
      </w:pPr>
      <w:r w:rsidRPr="00610D5A">
        <w:t>Affected attributes</w:t>
      </w:r>
      <w:r w:rsidR="005C7DCF" w:rsidRPr="005C7DCF">
        <w:t xml:space="preserve"> </w:t>
      </w:r>
      <w:r w:rsidR="005C7DCF">
        <w:t>SHALL be listed in two separate categories</w:t>
      </w:r>
      <w:r w:rsidR="002C7AC5">
        <w:t>:</w:t>
      </w:r>
    </w:p>
    <w:p w14:paraId="172A90DC" w14:textId="343A5E91" w:rsidR="005C7DCF" w:rsidRDefault="005C7DCF" w:rsidP="00E0309C">
      <w:pPr>
        <w:pStyle w:val="GS1Bullet2"/>
      </w:pPr>
      <w:r>
        <w:t>prerequisite attributes</w:t>
      </w:r>
      <w:r w:rsidR="002C7AC5">
        <w:t>.</w:t>
      </w:r>
      <w:r>
        <w:t xml:space="preserve"> </w:t>
      </w:r>
    </w:p>
    <w:p w14:paraId="5703FCAC" w14:textId="6449BBE1" w:rsidR="005C7DCF" w:rsidRDefault="005C7DCF" w:rsidP="00E0309C">
      <w:pPr>
        <w:pStyle w:val="GS1Bullet2"/>
      </w:pPr>
      <w:r>
        <w:t>impacted attributes</w:t>
      </w:r>
      <w:r w:rsidR="002C7AC5">
        <w:t>.</w:t>
      </w:r>
    </w:p>
    <w:p w14:paraId="4F012787" w14:textId="2FDFF617" w:rsidR="00E0309C" w:rsidRPr="00610D5A" w:rsidRDefault="00E0309C" w:rsidP="006F01E4">
      <w:pPr>
        <w:pStyle w:val="GS1Bullet1"/>
      </w:pPr>
      <w:r w:rsidRPr="00610D5A">
        <w:t xml:space="preserve">Business problem addressed by the rule - </w:t>
      </w:r>
      <w:r w:rsidR="0058537B">
        <w:t>SHALL be included</w:t>
      </w:r>
      <w:r w:rsidR="002C7AC5">
        <w:t>.</w:t>
      </w:r>
      <w:r w:rsidR="0058537B">
        <w:t xml:space="preserve"> </w:t>
      </w:r>
    </w:p>
    <w:p w14:paraId="181D6305" w14:textId="61AA0FB8" w:rsidR="00686B19" w:rsidRDefault="00BD41A8" w:rsidP="00686B19">
      <w:pPr>
        <w:pStyle w:val="GS1Bullet1"/>
      </w:pPr>
      <w:r>
        <w:t>Both</w:t>
      </w:r>
      <w:r w:rsidR="00E0309C" w:rsidRPr="00610D5A">
        <w:t xml:space="preserve"> pass and fail example </w:t>
      </w:r>
      <w:r w:rsidR="006424BB" w:rsidRPr="00610D5A">
        <w:t>SH</w:t>
      </w:r>
      <w:r w:rsidR="006424BB">
        <w:t>ALL</w:t>
      </w:r>
      <w:r w:rsidR="006424BB" w:rsidRPr="00610D5A">
        <w:t xml:space="preserve"> </w:t>
      </w:r>
      <w:r w:rsidR="00E0309C" w:rsidRPr="00610D5A">
        <w:t>be included</w:t>
      </w:r>
      <w:r w:rsidR="00B443DB">
        <w:t xml:space="preserve"> for complex validation rules</w:t>
      </w:r>
      <w:r w:rsidR="00E0309C" w:rsidRPr="00610D5A">
        <w:t xml:space="preserve"> </w:t>
      </w:r>
      <w:r w:rsidR="00C62AC2">
        <w:t xml:space="preserve">(see Rule </w:t>
      </w:r>
      <w:r w:rsidR="002D776F">
        <w:t>R09)</w:t>
      </w:r>
      <w:r w:rsidR="002C7AC5">
        <w:t>.</w:t>
      </w:r>
    </w:p>
    <w:p w14:paraId="5429FA48" w14:textId="706EF593" w:rsidR="00090683" w:rsidRDefault="00090683" w:rsidP="00686B19">
      <w:pPr>
        <w:pStyle w:val="GS1Bullet1"/>
      </w:pPr>
      <w:r>
        <w:t>Geographical applicability</w:t>
      </w:r>
    </w:p>
    <w:p w14:paraId="6BD00DC6" w14:textId="0926E9A7" w:rsidR="00090683" w:rsidRPr="00610D5A" w:rsidRDefault="00090683" w:rsidP="00686B19">
      <w:pPr>
        <w:pStyle w:val="GS1Bullet1"/>
      </w:pPr>
      <w:r>
        <w:t>Trade Channel applicability</w:t>
      </w:r>
    </w:p>
    <w:p w14:paraId="5ACC280A" w14:textId="78FE6C04" w:rsidR="00076511" w:rsidRDefault="005C785E" w:rsidP="006F01E4">
      <w:pPr>
        <w:pStyle w:val="GS1Bullet1"/>
      </w:pPr>
      <w:r w:rsidRPr="00610D5A">
        <w:t>Affected context categories S</w:t>
      </w:r>
      <w:r w:rsidR="00E0309C" w:rsidRPr="00610D5A">
        <w:t>HALL</w:t>
      </w:r>
      <w:r w:rsidR="00904C91" w:rsidRPr="00904C91">
        <w:t xml:space="preserve"> </w:t>
      </w:r>
      <w:r w:rsidR="00904C91" w:rsidRPr="00610D5A">
        <w:t xml:space="preserve">be included </w:t>
      </w:r>
      <w:r w:rsidR="00C62AC2">
        <w:t xml:space="preserve">for </w:t>
      </w:r>
      <w:r w:rsidR="00D15EB0">
        <w:t xml:space="preserve">Catalogue Item Notification </w:t>
      </w:r>
      <w:r w:rsidR="00C62AC2">
        <w:t>messages</w:t>
      </w:r>
      <w:r w:rsidR="0030049B">
        <w:t xml:space="preserve">. </w:t>
      </w:r>
      <w:r w:rsidR="00076511">
        <w:t>The full list of contexts can be found in the TradeItemContextCode code list:</w:t>
      </w:r>
      <w:r w:rsidR="00E25DF4">
        <w:t xml:space="preserve"> </w:t>
      </w:r>
      <w:hyperlink r:id="rId17" w:history="1">
        <w:r w:rsidR="00E25DF4" w:rsidRPr="00453F13">
          <w:rPr>
            <w:rStyle w:val="Hyperlink"/>
          </w:rPr>
          <w:t>http://apps.gs1.org/GDD/Pages/clHome.aspx?FilterField1=codeList&amp;FilterValue1=TradeItemContextCode</w:t>
        </w:r>
      </w:hyperlink>
      <w:r w:rsidR="00E25DF4">
        <w:t xml:space="preserve"> </w:t>
      </w:r>
    </w:p>
    <w:p w14:paraId="68541B37" w14:textId="645EEA24" w:rsidR="00686B19" w:rsidRDefault="00686B19" w:rsidP="00686B19">
      <w:pPr>
        <w:pStyle w:val="GS1Bullet1"/>
        <w:numPr>
          <w:ilvl w:val="1"/>
          <w:numId w:val="2"/>
        </w:numPr>
      </w:pPr>
      <w:r>
        <w:t xml:space="preserve">The </w:t>
      </w:r>
      <w:r w:rsidR="00FE0219">
        <w:t>Medical Device and Pharmaceutical Contexts SHOULD</w:t>
      </w:r>
      <w:r w:rsidR="008924FF">
        <w:t xml:space="preserve"> be excluded from most </w:t>
      </w:r>
      <w:r w:rsidR="00DC357A">
        <w:t>Business Validations.</w:t>
      </w:r>
    </w:p>
    <w:p w14:paraId="2849505B" w14:textId="7B1E95CC" w:rsidR="00DC357A" w:rsidRDefault="00DC357A">
      <w:pPr>
        <w:pStyle w:val="GS1Bullet1"/>
        <w:numPr>
          <w:ilvl w:val="1"/>
          <w:numId w:val="2"/>
        </w:numPr>
      </w:pPr>
      <w:r>
        <w:t xml:space="preserve">If there is a </w:t>
      </w:r>
      <w:r w:rsidR="00B657F4">
        <w:t xml:space="preserve">business </w:t>
      </w:r>
      <w:r>
        <w:t xml:space="preserve">need to include both the Medical Device and Pharmaceutical </w:t>
      </w:r>
      <w:r w:rsidR="00BD37D8">
        <w:t xml:space="preserve">contexts, then a business case </w:t>
      </w:r>
      <w:r w:rsidR="00B657F4">
        <w:t>SHALL</w:t>
      </w:r>
      <w:r w:rsidR="00BD37D8">
        <w:t xml:space="preserve"> be submitted to the GS1 Healthcare Leadership team</w:t>
      </w:r>
      <w:r w:rsidR="00870B0B">
        <w:t>.</w:t>
      </w:r>
      <w:r w:rsidR="00BD37D8">
        <w:t xml:space="preserve"> </w:t>
      </w:r>
    </w:p>
    <w:p w14:paraId="5F65A573" w14:textId="5382BFC7" w:rsidR="005F385B" w:rsidRPr="00341164" w:rsidRDefault="0032055D" w:rsidP="00F41672">
      <w:pPr>
        <w:pStyle w:val="GS1Bullet1"/>
        <w:numPr>
          <w:ilvl w:val="1"/>
          <w:numId w:val="2"/>
        </w:numPr>
      </w:pPr>
      <w:r>
        <w:t>Most CIN messages do not contain the attribute TradeItemContextCode</w:t>
      </w:r>
      <w:r w:rsidR="00AE547F">
        <w:t xml:space="preserve">. </w:t>
      </w:r>
      <w:r w:rsidR="00372CF7">
        <w:t>Therefore,</w:t>
      </w:r>
      <w:r w:rsidR="00AE547F">
        <w:t xml:space="preserve"> the network relies on </w:t>
      </w:r>
      <w:r w:rsidR="00F84B13">
        <w:t>the context which is a list of GPCs</w:t>
      </w:r>
      <w:r w:rsidR="00614E44">
        <w:t>. How a solution provider implements this is outside of the scope</w:t>
      </w:r>
      <w:r w:rsidR="005218E6">
        <w:t xml:space="preserve">. But the process of validating a rule must include or exclude the list of GPCs </w:t>
      </w:r>
      <w:r w:rsidR="00752BA1">
        <w:t>for a</w:t>
      </w:r>
      <w:r w:rsidR="005218E6">
        <w:t xml:space="preserve"> Context</w:t>
      </w:r>
      <w:r w:rsidR="006B34BF">
        <w:t>(</w:t>
      </w:r>
      <w:r w:rsidR="005218E6">
        <w:t>s</w:t>
      </w:r>
      <w:r w:rsidR="006B34BF">
        <w:t>)</w:t>
      </w:r>
      <w:r w:rsidR="005218E6">
        <w:t>.</w:t>
      </w:r>
    </w:p>
    <w:p w14:paraId="6528E451" w14:textId="77777777" w:rsidR="005C785E" w:rsidRPr="00610D5A" w:rsidRDefault="005C785E" w:rsidP="00076511">
      <w:pPr>
        <w:pStyle w:val="GS1BodyHeading"/>
      </w:pPr>
      <w:r w:rsidRPr="00610D5A">
        <w:lastRenderedPageBreak/>
        <w:t>[R03]</w:t>
      </w:r>
    </w:p>
    <w:p w14:paraId="6CCBEBB6" w14:textId="1397DA09" w:rsidR="005C785E" w:rsidRDefault="005C785E" w:rsidP="005C785E">
      <w:pPr>
        <w:pStyle w:val="GS1Body"/>
      </w:pPr>
      <w:r w:rsidRPr="00610D5A">
        <w:t>The Validation Rule identifier SHALL be a</w:t>
      </w:r>
      <w:r w:rsidR="008125A4">
        <w:t xml:space="preserve"> number</w:t>
      </w:r>
      <w:r w:rsidRPr="00610D5A">
        <w:t xml:space="preserve"> assigned consecutively and SHALL NOT be reused (numbers of the deprecated rules SHALL remain unused).</w:t>
      </w:r>
      <w:r w:rsidR="00870B0B">
        <w:t xml:space="preserve"> This number is assigned by GS1.</w:t>
      </w:r>
    </w:p>
    <w:p w14:paraId="43944843" w14:textId="6AD030D6" w:rsidR="00090683" w:rsidRPr="00610D5A" w:rsidRDefault="00090683" w:rsidP="005C785E">
      <w:pPr>
        <w:pStyle w:val="GS1Body"/>
      </w:pPr>
      <w:r>
        <w:t>If a request is to update or delete an existing rule, you SHOULD have the validation rule identifier as part of the work request.</w:t>
      </w:r>
    </w:p>
    <w:p w14:paraId="661EA1B9" w14:textId="77777777" w:rsidR="005C785E" w:rsidRPr="00610D5A" w:rsidRDefault="005C785E" w:rsidP="005C785E">
      <w:pPr>
        <w:pStyle w:val="GS1BodyHeading"/>
      </w:pPr>
      <w:r w:rsidRPr="00610D5A">
        <w:t>[R0</w:t>
      </w:r>
      <w:r w:rsidR="00E0309C" w:rsidRPr="00610D5A">
        <w:t>4</w:t>
      </w:r>
      <w:r w:rsidRPr="00610D5A">
        <w:t>]</w:t>
      </w:r>
    </w:p>
    <w:p w14:paraId="402F12BE" w14:textId="0A2A2779" w:rsidR="005C785E" w:rsidRPr="00610D5A" w:rsidRDefault="005C785E" w:rsidP="005C785E">
      <w:pPr>
        <w:pStyle w:val="GS1Body"/>
      </w:pPr>
      <w:r w:rsidRPr="00610D5A">
        <w:t xml:space="preserve">The Structured </w:t>
      </w:r>
      <w:r w:rsidR="00D61307">
        <w:t>r</w:t>
      </w:r>
      <w:r w:rsidR="00D61307" w:rsidRPr="00610D5A">
        <w:t xml:space="preserve">ule </w:t>
      </w:r>
      <w:r w:rsidR="000352F0" w:rsidRPr="00610D5A">
        <w:t xml:space="preserve">MAY </w:t>
      </w:r>
      <w:r w:rsidRPr="00610D5A">
        <w:t>have a type of condition or statement.</w:t>
      </w:r>
    </w:p>
    <w:p w14:paraId="68EEE960" w14:textId="77777777" w:rsidR="005C785E" w:rsidRPr="00610D5A" w:rsidRDefault="00135849" w:rsidP="005C785E">
      <w:pPr>
        <w:pStyle w:val="GS1Body"/>
      </w:pPr>
      <w:r>
        <w:t xml:space="preserve">The rules of </w:t>
      </w:r>
      <w:r w:rsidR="005C785E" w:rsidRPr="00610D5A">
        <w:t>condition</w:t>
      </w:r>
      <w:r>
        <w:t xml:space="preserve"> type</w:t>
      </w:r>
      <w:r w:rsidR="005C785E" w:rsidRPr="00610D5A">
        <w:t xml:space="preserve"> SHALL have the following structure:</w:t>
      </w:r>
    </w:p>
    <w:p w14:paraId="307BE65C" w14:textId="77777777" w:rsidR="005C785E" w:rsidRPr="00610D5A" w:rsidRDefault="005C785E" w:rsidP="005C785E">
      <w:pPr>
        <w:pStyle w:val="GS1Bullet1"/>
      </w:pPr>
      <w:r w:rsidRPr="00610D5A">
        <w:t>Conditional rule</w:t>
      </w:r>
    </w:p>
    <w:p w14:paraId="1C413323" w14:textId="77777777" w:rsidR="005C785E" w:rsidRDefault="005C785E" w:rsidP="005C785E">
      <w:pPr>
        <w:pStyle w:val="GS1Bullet2"/>
      </w:pPr>
      <w:r w:rsidRPr="00610D5A">
        <w:t>If + [condition clause]</w:t>
      </w:r>
    </w:p>
    <w:p w14:paraId="0C5385C8" w14:textId="77777777" w:rsidR="00341164" w:rsidRPr="00610D5A" w:rsidRDefault="00F26A0F" w:rsidP="00607CA1">
      <w:pPr>
        <w:pStyle w:val="GS1Bullet2"/>
        <w:numPr>
          <w:ilvl w:val="0"/>
          <w:numId w:val="0"/>
        </w:numPr>
        <w:ind w:left="1355" w:firstLine="221"/>
      </w:pPr>
      <w:r w:rsidRPr="00F26A0F">
        <w:rPr>
          <w:u w:val="single"/>
        </w:rPr>
        <w:t>Example</w:t>
      </w:r>
      <w:r w:rsidR="00B15E4E">
        <w:rPr>
          <w:u w:val="single"/>
        </w:rPr>
        <w:t xml:space="preserve"> 1</w:t>
      </w:r>
      <w:r w:rsidRPr="00F26A0F">
        <w:rPr>
          <w:u w:val="single"/>
        </w:rPr>
        <w:t>:</w:t>
      </w:r>
      <w:r w:rsidR="00341164">
        <w:t xml:space="preserve"> </w:t>
      </w:r>
      <w:r w:rsidR="00341164" w:rsidRPr="00341164">
        <w:rPr>
          <w:rFonts w:ascii="Arial" w:hAnsi="Arial"/>
          <w:b/>
          <w:i/>
          <w:color w:val="000000"/>
        </w:rPr>
        <w:t>If</w:t>
      </w:r>
      <w:r w:rsidR="00341164" w:rsidRPr="00341164">
        <w:rPr>
          <w:rFonts w:ascii="Arial" w:hAnsi="Arial"/>
          <w:i/>
          <w:color w:val="000000"/>
        </w:rPr>
        <w:t xml:space="preserve"> dataCarrierTypeCode equal</w:t>
      </w:r>
      <w:r w:rsidR="00607CA1">
        <w:rPr>
          <w:rFonts w:ascii="Arial" w:hAnsi="Arial"/>
          <w:i/>
          <w:color w:val="000000"/>
        </w:rPr>
        <w:t>s</w:t>
      </w:r>
      <w:r w:rsidR="00341164" w:rsidRPr="00341164">
        <w:rPr>
          <w:rFonts w:ascii="Arial" w:hAnsi="Arial"/>
          <w:i/>
          <w:color w:val="000000"/>
        </w:rPr>
        <w:t xml:space="preserve"> 'EAN_8'</w:t>
      </w:r>
    </w:p>
    <w:p w14:paraId="7B4008BE" w14:textId="77777777" w:rsidR="005C785E" w:rsidRDefault="00135849" w:rsidP="005C785E">
      <w:pPr>
        <w:pStyle w:val="GS1Bullet2"/>
      </w:pPr>
      <w:r>
        <w:t>then + [constraint: SHALL or</w:t>
      </w:r>
      <w:r w:rsidR="005C785E" w:rsidRPr="00610D5A">
        <w:t xml:space="preserve"> SHALL NOT] written in capital letters + [</w:t>
      </w:r>
      <w:r w:rsidR="005C785E" w:rsidRPr="00920ADC">
        <w:t>consequence clause]</w:t>
      </w:r>
    </w:p>
    <w:p w14:paraId="629C5EFA" w14:textId="77777777" w:rsidR="00341164" w:rsidRPr="00607CA1" w:rsidRDefault="00F26A0F" w:rsidP="00607CA1">
      <w:pPr>
        <w:pStyle w:val="GS1Bullet2"/>
        <w:numPr>
          <w:ilvl w:val="0"/>
          <w:numId w:val="0"/>
        </w:numPr>
        <w:ind w:left="1576"/>
        <w:rPr>
          <w:i/>
        </w:rPr>
      </w:pPr>
      <w:r w:rsidRPr="00F26A0F">
        <w:rPr>
          <w:u w:val="single"/>
        </w:rPr>
        <w:t>Example</w:t>
      </w:r>
      <w:r w:rsidR="00B15E4E">
        <w:rPr>
          <w:u w:val="single"/>
        </w:rPr>
        <w:t xml:space="preserve"> 2</w:t>
      </w:r>
      <w:r w:rsidRPr="00F26A0F">
        <w:rPr>
          <w:u w:val="single"/>
        </w:rPr>
        <w:t>:</w:t>
      </w:r>
      <w:r w:rsidR="00341164">
        <w:rPr>
          <w:rFonts w:ascii="Arial" w:hAnsi="Arial"/>
          <w:i/>
          <w:color w:val="000000"/>
        </w:rPr>
        <w:t xml:space="preserve"> …</w:t>
      </w:r>
      <w:r w:rsidR="00341164" w:rsidRPr="00607CA1">
        <w:rPr>
          <w:rFonts w:ascii="Arial" w:hAnsi="Arial"/>
          <w:b/>
          <w:i/>
          <w:color w:val="000000"/>
        </w:rPr>
        <w:t>then</w:t>
      </w:r>
      <w:r w:rsidR="00341164" w:rsidRPr="00341164">
        <w:rPr>
          <w:rFonts w:ascii="Arial" w:hAnsi="Arial"/>
          <w:i/>
          <w:color w:val="000000"/>
        </w:rPr>
        <w:t xml:space="preserve"> the first six digits of the TradeItem/GTIN </w:t>
      </w:r>
      <w:r w:rsidR="00341164">
        <w:rPr>
          <w:rFonts w:ascii="Arial" w:hAnsi="Arial"/>
          <w:i/>
          <w:color w:val="000000"/>
        </w:rPr>
        <w:t>SHALL</w:t>
      </w:r>
      <w:r w:rsidR="00341164" w:rsidRPr="00607CA1">
        <w:rPr>
          <w:rFonts w:ascii="Arial" w:hAnsi="Arial"/>
          <w:i/>
          <w:color w:val="000000"/>
        </w:rPr>
        <w:t xml:space="preserve"> equal '000000'.</w:t>
      </w:r>
    </w:p>
    <w:p w14:paraId="23F483B3" w14:textId="77777777" w:rsidR="005C785E" w:rsidRPr="00610D5A" w:rsidRDefault="005C785E" w:rsidP="005C785E">
      <w:pPr>
        <w:pStyle w:val="GS1Bullet2"/>
      </w:pPr>
      <w:r w:rsidRPr="00610D5A">
        <w:t>alternative clause MAY be provided, if needed; if present, it SHALL begin with “else” followed by the alternative consequence</w:t>
      </w:r>
    </w:p>
    <w:p w14:paraId="766D2C90" w14:textId="77777777" w:rsidR="005C785E" w:rsidRDefault="005C785E" w:rsidP="005C785E">
      <w:pPr>
        <w:pStyle w:val="GS1Bullet1"/>
      </w:pPr>
      <w:r w:rsidRPr="00610D5A">
        <w:t>Statement – requirement specification on attribute(s) - unconditional</w:t>
      </w:r>
    </w:p>
    <w:p w14:paraId="5553758A" w14:textId="77777777" w:rsidR="00584584" w:rsidRDefault="00F26A0F" w:rsidP="00F26A0F">
      <w:pPr>
        <w:pStyle w:val="GS1Bullet2"/>
        <w:numPr>
          <w:ilvl w:val="0"/>
          <w:numId w:val="0"/>
        </w:numPr>
        <w:ind w:left="1576"/>
      </w:pPr>
      <w:r w:rsidRPr="00F26A0F">
        <w:rPr>
          <w:u w:val="single"/>
        </w:rPr>
        <w:t>Example</w:t>
      </w:r>
      <w:r w:rsidR="00B15E4E">
        <w:rPr>
          <w:u w:val="single"/>
        </w:rPr>
        <w:t xml:space="preserve"> 3</w:t>
      </w:r>
      <w:r w:rsidRPr="00F26A0F">
        <w:rPr>
          <w:u w:val="single"/>
        </w:rPr>
        <w:t>:</w:t>
      </w:r>
      <w:r>
        <w:rPr>
          <w:rFonts w:ascii="Arial" w:hAnsi="Arial"/>
          <w:i/>
          <w:color w:val="000000"/>
        </w:rPr>
        <w:t xml:space="preserve"> </w:t>
      </w:r>
      <w:r w:rsidR="00584584">
        <w:t xml:space="preserve"> </w:t>
      </w:r>
      <w:r w:rsidR="00584584" w:rsidRPr="00F26A0F">
        <w:rPr>
          <w:i/>
        </w:rPr>
        <w:t xml:space="preserve">There </w:t>
      </w:r>
      <w:r w:rsidR="00A04CA2" w:rsidRPr="00F26A0F">
        <w:rPr>
          <w:i/>
        </w:rPr>
        <w:t xml:space="preserve">SHALL </w:t>
      </w:r>
      <w:r w:rsidR="00584584" w:rsidRPr="00F26A0F">
        <w:rPr>
          <w:i/>
        </w:rPr>
        <w:t>be at least one iteration of gtin, targetMarket gpcCategoryCode or dataSource/gln.</w:t>
      </w:r>
    </w:p>
    <w:p w14:paraId="7DD11841" w14:textId="77777777" w:rsidR="000D1B7A" w:rsidRDefault="000D1B7A" w:rsidP="000D1B7A">
      <w:pPr>
        <w:pStyle w:val="GS1BodyHeading"/>
      </w:pPr>
      <w:r w:rsidRPr="00610D5A">
        <w:t>[R05]</w:t>
      </w:r>
    </w:p>
    <w:p w14:paraId="599C6FBF" w14:textId="4324202B" w:rsidR="000D1B7A" w:rsidRDefault="000D1B7A" w:rsidP="000D1B7A">
      <w:pPr>
        <w:pStyle w:val="GS1Body"/>
      </w:pPr>
      <w:r w:rsidRPr="00610D5A">
        <w:t>Every Validation Rule SHALL provide an error message to be displayed if the validation fails and explain why. The error message SHALL provide easily understandable</w:t>
      </w:r>
      <w:r w:rsidR="00E7449A">
        <w:t xml:space="preserve"> business friendly</w:t>
      </w:r>
      <w:r w:rsidRPr="00610D5A">
        <w:t xml:space="preserve"> error description</w:t>
      </w:r>
      <w:r>
        <w:t xml:space="preserve"> and it MAY contain a placeholder where the incorrect value can be inserted</w:t>
      </w:r>
      <w:r w:rsidRPr="00610D5A">
        <w:t>.</w:t>
      </w:r>
    </w:p>
    <w:p w14:paraId="6177CF39" w14:textId="4F10D829" w:rsidR="000D1B7A" w:rsidRDefault="00CC6E0D" w:rsidP="000D1B7A">
      <w:pPr>
        <w:pStyle w:val="GS1Body"/>
        <w:rPr>
          <w:rFonts w:ascii="Arial" w:hAnsi="Arial"/>
          <w:i/>
          <w:color w:val="000000"/>
        </w:rPr>
      </w:pPr>
      <w:r w:rsidRPr="00F26A0F">
        <w:rPr>
          <w:u w:val="single"/>
        </w:rPr>
        <w:t>Example</w:t>
      </w:r>
      <w:r>
        <w:rPr>
          <w:u w:val="single"/>
        </w:rPr>
        <w:t xml:space="preserve"> 1</w:t>
      </w:r>
      <w:r w:rsidRPr="00F26A0F">
        <w:rPr>
          <w:u w:val="single"/>
        </w:rPr>
        <w:t>:</w:t>
      </w:r>
      <w:r>
        <w:rPr>
          <w:rFonts w:ascii="Arial" w:hAnsi="Arial"/>
          <w:i/>
          <w:color w:val="000000"/>
        </w:rPr>
        <w:t xml:space="preserve"> </w:t>
      </w:r>
      <w:r w:rsidR="00C62AC2" w:rsidRPr="00C62AC2">
        <w:rPr>
          <w:i/>
        </w:rPr>
        <w:t xml:space="preserve">descriptiveSizeDimension </w:t>
      </w:r>
      <w:r w:rsidR="00C62AC2">
        <w:rPr>
          <w:i/>
        </w:rPr>
        <w:t>is repeatable for language only</w:t>
      </w:r>
      <w:r w:rsidR="00602095" w:rsidRPr="00602095">
        <w:rPr>
          <w:i/>
        </w:rPr>
        <w:t>.</w:t>
      </w:r>
    </w:p>
    <w:p w14:paraId="4C559992" w14:textId="4BDA5FA8" w:rsidR="000D1B7A" w:rsidRPr="00610D5A" w:rsidRDefault="00CC6E0D" w:rsidP="000D1B7A">
      <w:pPr>
        <w:pStyle w:val="GS1Body"/>
      </w:pPr>
      <w:r w:rsidRPr="00F26A0F">
        <w:rPr>
          <w:u w:val="single"/>
        </w:rPr>
        <w:t>Example</w:t>
      </w:r>
      <w:r>
        <w:rPr>
          <w:u w:val="single"/>
        </w:rPr>
        <w:t xml:space="preserve"> 2</w:t>
      </w:r>
      <w:r w:rsidRPr="00F26A0F">
        <w:rPr>
          <w:u w:val="single"/>
        </w:rPr>
        <w:t>:</w:t>
      </w:r>
      <w:r>
        <w:rPr>
          <w:rFonts w:ascii="Arial" w:hAnsi="Arial"/>
          <w:i/>
          <w:color w:val="000000"/>
        </w:rPr>
        <w:t xml:space="preserve"> </w:t>
      </w:r>
      <w:r w:rsidR="003A5EC5">
        <w:rPr>
          <w:i/>
          <w:iCs/>
        </w:rPr>
        <w:t>t</w:t>
      </w:r>
      <w:r w:rsidR="000D1B7A" w:rsidRPr="007F44EB">
        <w:rPr>
          <w:i/>
          <w:iCs/>
        </w:rPr>
        <w:t>radeItem/gtin is &lt;value&gt;.</w:t>
      </w:r>
      <w:r w:rsidR="000D1B7A">
        <w:t xml:space="preserve"> </w:t>
      </w:r>
      <w:r w:rsidR="000D1B7A" w:rsidRPr="00607CA1">
        <w:rPr>
          <w:rFonts w:ascii="Arial" w:hAnsi="Arial"/>
          <w:i/>
          <w:color w:val="000000"/>
        </w:rPr>
        <w:t>If</w:t>
      </w:r>
      <w:r w:rsidR="000D1B7A" w:rsidRPr="00341164">
        <w:rPr>
          <w:rFonts w:ascii="Arial" w:hAnsi="Arial"/>
          <w:i/>
          <w:color w:val="000000"/>
        </w:rPr>
        <w:t xml:space="preserve"> dataCarrierTypeCode equal</w:t>
      </w:r>
      <w:r w:rsidR="000D1B7A">
        <w:rPr>
          <w:rFonts w:ascii="Arial" w:hAnsi="Arial"/>
          <w:i/>
          <w:color w:val="000000"/>
        </w:rPr>
        <w:t>s</w:t>
      </w:r>
      <w:r w:rsidR="000D1B7A" w:rsidRPr="00341164">
        <w:rPr>
          <w:rFonts w:ascii="Arial" w:hAnsi="Arial"/>
          <w:i/>
          <w:color w:val="000000"/>
        </w:rPr>
        <w:t xml:space="preserve"> 'EAN_8'</w:t>
      </w:r>
      <w:r w:rsidR="000D1B7A">
        <w:rPr>
          <w:rFonts w:ascii="Arial" w:hAnsi="Arial"/>
          <w:i/>
          <w:color w:val="000000"/>
        </w:rPr>
        <w:t xml:space="preserve">, </w:t>
      </w:r>
      <w:r w:rsidR="000D1B7A" w:rsidRPr="00607CA1">
        <w:rPr>
          <w:rFonts w:ascii="Arial" w:hAnsi="Arial"/>
          <w:i/>
          <w:color w:val="000000"/>
        </w:rPr>
        <w:t>then</w:t>
      </w:r>
      <w:r w:rsidR="000D1B7A" w:rsidRPr="00341164">
        <w:rPr>
          <w:rFonts w:ascii="Arial" w:hAnsi="Arial"/>
          <w:i/>
          <w:color w:val="000000"/>
        </w:rPr>
        <w:t xml:space="preserve"> the first six digits of the </w:t>
      </w:r>
      <w:r w:rsidR="003A5EC5">
        <w:rPr>
          <w:rFonts w:ascii="Arial" w:hAnsi="Arial"/>
          <w:i/>
          <w:color w:val="000000"/>
        </w:rPr>
        <w:t>t</w:t>
      </w:r>
      <w:r w:rsidR="000D1B7A" w:rsidRPr="00341164">
        <w:rPr>
          <w:rFonts w:ascii="Arial" w:hAnsi="Arial"/>
          <w:i/>
          <w:color w:val="000000"/>
        </w:rPr>
        <w:t xml:space="preserve">radeItem/GTIN </w:t>
      </w:r>
      <w:r w:rsidR="000D1B7A">
        <w:rPr>
          <w:rFonts w:ascii="Arial" w:hAnsi="Arial"/>
          <w:i/>
          <w:color w:val="000000"/>
        </w:rPr>
        <w:t>SHALL</w:t>
      </w:r>
      <w:r w:rsidR="000D1B7A" w:rsidRPr="007F589C">
        <w:rPr>
          <w:rFonts w:ascii="Arial" w:hAnsi="Arial"/>
          <w:i/>
          <w:color w:val="000000"/>
        </w:rPr>
        <w:t xml:space="preserve"> equal '000000'</w:t>
      </w:r>
      <w:r w:rsidR="00EF5925">
        <w:rPr>
          <w:rFonts w:ascii="Arial" w:hAnsi="Arial"/>
          <w:i/>
          <w:color w:val="000000"/>
        </w:rPr>
        <w:t>.</w:t>
      </w:r>
    </w:p>
    <w:p w14:paraId="0AF1440B" w14:textId="77777777" w:rsidR="00B546C2" w:rsidRPr="00610D5A" w:rsidRDefault="00B546C2" w:rsidP="005A415D">
      <w:pPr>
        <w:pStyle w:val="GS1BodyHeading"/>
      </w:pPr>
      <w:r w:rsidRPr="00610D5A">
        <w:t>[R0</w:t>
      </w:r>
      <w:r w:rsidR="00DB478A">
        <w:t>6</w:t>
      </w:r>
      <w:r w:rsidRPr="00610D5A">
        <w:t>]</w:t>
      </w:r>
    </w:p>
    <w:p w14:paraId="64CC10D7" w14:textId="6C3B611A" w:rsidR="00B546C2" w:rsidRDefault="00B546C2" w:rsidP="00B546C2">
      <w:pPr>
        <w:pStyle w:val="GS1Body"/>
      </w:pPr>
      <w:r w:rsidRPr="00610D5A">
        <w:t>Every Validation Rule SHALL list all the impacted attributes from all the messages affected by this rule. For every affected attribute a full X-Path SHALL be provided</w:t>
      </w:r>
      <w:r w:rsidR="00954F7A">
        <w:t xml:space="preserve"> by GS1</w:t>
      </w:r>
      <w:r w:rsidRPr="00610D5A">
        <w:t>.</w:t>
      </w:r>
    </w:p>
    <w:p w14:paraId="03AF06D0" w14:textId="777B7236" w:rsidR="00E32D5D" w:rsidRDefault="00E32D5D" w:rsidP="00B546C2">
      <w:pPr>
        <w:pStyle w:val="GS1Body"/>
      </w:pPr>
      <w:r w:rsidRPr="005436CE">
        <w:rPr>
          <w:u w:val="single"/>
        </w:rPr>
        <w:t>Example 1:</w:t>
      </w:r>
      <w:r w:rsidRPr="005436CE">
        <w:t xml:space="preserve"> </w:t>
      </w:r>
      <w:r w:rsidRPr="007F44EB">
        <w:t xml:space="preserve">If isTradeItemADespatchUnit </w:t>
      </w:r>
      <w:r w:rsidR="00B443DB">
        <w:rPr>
          <w:i/>
          <w:iCs/>
        </w:rPr>
        <w:t>equals</w:t>
      </w:r>
      <w:r w:rsidRPr="007F44EB">
        <w:rPr>
          <w:i/>
          <w:iCs/>
        </w:rPr>
        <w:t xml:space="preserve"> 'true' and isTradeItemNonPhysical </w:t>
      </w:r>
      <w:r w:rsidR="00B443DB">
        <w:rPr>
          <w:i/>
          <w:iCs/>
        </w:rPr>
        <w:t>equals</w:t>
      </w:r>
      <w:r w:rsidRPr="007F44EB">
        <w:t xml:space="preserve"> 'false' or is empty then grossWeight shall be greater than '0'</w:t>
      </w:r>
      <w:r w:rsidRPr="005436CE">
        <w:t>.</w:t>
      </w:r>
    </w:p>
    <w:p w14:paraId="55D96AF7" w14:textId="77777777" w:rsidR="00F7349D" w:rsidRDefault="00F7349D" w:rsidP="00B546C2">
      <w:pPr>
        <w:pStyle w:val="GS1Body"/>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32D5D" w:rsidRPr="00705639" w14:paraId="13D52017" w14:textId="77777777" w:rsidTr="00F7349D">
        <w:trPr>
          <w:trHeight w:val="1225"/>
        </w:trPr>
        <w:tc>
          <w:tcPr>
            <w:tcW w:w="9072" w:type="dxa"/>
            <w:tcBorders>
              <w:top w:val="single" w:sz="4" w:space="0" w:color="auto"/>
              <w:left w:val="single" w:sz="4" w:space="0" w:color="auto"/>
              <w:bottom w:val="single" w:sz="4" w:space="0" w:color="auto"/>
              <w:right w:val="single" w:sz="4" w:space="0" w:color="auto"/>
            </w:tcBorders>
            <w:shd w:val="clear" w:color="auto" w:fill="auto"/>
            <w:noWrap/>
          </w:tcPr>
          <w:p w14:paraId="6CA512F5" w14:textId="125BA558" w:rsidR="00E32D5D" w:rsidRPr="00F7349D" w:rsidRDefault="00F7349D" w:rsidP="00E32D5D">
            <w:pPr>
              <w:spacing w:before="120" w:after="120"/>
              <w:rPr>
                <w:rFonts w:cs="Arial"/>
                <w:szCs w:val="22"/>
                <w:lang w:val="fr-BE"/>
              </w:rPr>
            </w:pPr>
            <w:r w:rsidRPr="00F7349D">
              <w:rPr>
                <w:rFonts w:cs="Arial"/>
                <w:szCs w:val="22"/>
                <w:lang w:val="fr-BE"/>
              </w:rPr>
              <w:t>/catalogue_item_notification:catalogueItemNotificationMessage/transaction/documentCommand/catalogue_item_notification:catalogueItemNotification/catalogueItem/tradeItem/isTradeItemADespatchUnit</w:t>
            </w:r>
          </w:p>
        </w:tc>
      </w:tr>
      <w:tr w:rsidR="00E32D5D" w:rsidRPr="00745D5E" w14:paraId="2363ECB0" w14:textId="77777777" w:rsidTr="005436CE">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noWrap/>
          </w:tcPr>
          <w:p w14:paraId="723CD929" w14:textId="3BB49E5A" w:rsidR="00E32D5D" w:rsidRPr="00501CD5" w:rsidRDefault="00F7349D" w:rsidP="00F7349D">
            <w:pPr>
              <w:rPr>
                <w:rFonts w:cs="Arial"/>
                <w:szCs w:val="22"/>
                <w:lang w:val="fr-BE"/>
              </w:rPr>
            </w:pPr>
            <w:r w:rsidRPr="00F7349D">
              <w:rPr>
                <w:rFonts w:cs="Arial"/>
                <w:szCs w:val="22"/>
                <w:lang w:val="fr-BE"/>
              </w:rPr>
              <w:t>/catalogue_item_notification:catalogueItemNotificationMessage/transaction/documentCommand/catalogue_item_notification:catalogueItemNotification/catalogueItem/tradeItem/isTradeItemNonphysical</w:t>
            </w:r>
          </w:p>
        </w:tc>
      </w:tr>
      <w:tr w:rsidR="00E32D5D" w:rsidRPr="00745D5E" w14:paraId="69635512" w14:textId="77777777" w:rsidTr="005436CE">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noWrap/>
          </w:tcPr>
          <w:p w14:paraId="4B7BD9E7" w14:textId="203FAADA" w:rsidR="00E32D5D" w:rsidRPr="00501CD5" w:rsidRDefault="00F7349D" w:rsidP="00F7349D">
            <w:pPr>
              <w:rPr>
                <w:rFonts w:cs="Arial"/>
                <w:szCs w:val="22"/>
                <w:lang w:val="fr-BE"/>
              </w:rPr>
            </w:pPr>
            <w:r w:rsidRPr="00F7349D">
              <w:rPr>
                <w:rFonts w:cs="Arial"/>
                <w:szCs w:val="22"/>
                <w:lang w:val="fr-BE"/>
              </w:rPr>
              <w:t>/catalogue_item_notification:catalogueItemNotificationMessage/transaction/documentCommand/catalogue_item_notification:catalogueItemNotification/catalogueItem/tradeItem/tradeItemInformation/extension/*[namespace-uri()='urn:gs1:gdsn:trade_item_measurements:xsd:3' and local-name()='tradeItemMeasurementsModule']/tradeItemMeasurements/tradeItemWeight/grossWeight</w:t>
            </w:r>
          </w:p>
        </w:tc>
      </w:tr>
    </w:tbl>
    <w:p w14:paraId="22C391CC" w14:textId="77777777" w:rsidR="000E6AB0" w:rsidRDefault="00F26A0F" w:rsidP="00F84F09">
      <w:pPr>
        <w:pStyle w:val="GS1BodyHeading"/>
      </w:pPr>
      <w:r>
        <w:lastRenderedPageBreak/>
        <w:t>[R</w:t>
      </w:r>
      <w:r w:rsidR="00F84F09">
        <w:t>0</w:t>
      </w:r>
      <w:r>
        <w:t>7</w:t>
      </w:r>
      <w:r w:rsidR="000E6AB0" w:rsidRPr="00261815">
        <w:t>]</w:t>
      </w:r>
    </w:p>
    <w:p w14:paraId="43BCF50F" w14:textId="1B0FE0C6" w:rsidR="00F84F09" w:rsidRDefault="000E6AB0" w:rsidP="00F84F09">
      <w:pPr>
        <w:pStyle w:val="GS1Body"/>
      </w:pPr>
      <w:r>
        <w:t xml:space="preserve">If an attribute name has more than one instance possible and the rule applies only to one of them, then the distinguishing part of the </w:t>
      </w:r>
      <w:r w:rsidR="006C1417">
        <w:t>X</w:t>
      </w:r>
      <w:r>
        <w:t>-Path SHALL be included in both rule and error message.</w:t>
      </w:r>
    </w:p>
    <w:p w14:paraId="431211E5" w14:textId="77777777" w:rsidR="00FD20CD" w:rsidRPr="00261815" w:rsidRDefault="000E155A" w:rsidP="00FD20CD">
      <w:pPr>
        <w:pStyle w:val="GS1Bullet2"/>
        <w:numPr>
          <w:ilvl w:val="0"/>
          <w:numId w:val="0"/>
        </w:numPr>
        <w:ind w:left="862"/>
        <w:rPr>
          <w:i/>
        </w:rPr>
      </w:pPr>
      <w:r w:rsidRPr="00F26A0F">
        <w:rPr>
          <w:u w:val="single"/>
        </w:rPr>
        <w:t>Example:</w:t>
      </w:r>
      <w:r>
        <w:rPr>
          <w:rFonts w:ascii="Arial" w:hAnsi="Arial"/>
          <w:i/>
          <w:color w:val="000000"/>
        </w:rPr>
        <w:t xml:space="preserve"> </w:t>
      </w:r>
      <w:r w:rsidR="00FD20CD" w:rsidRPr="00261815">
        <w:rPr>
          <w:i/>
        </w:rPr>
        <w:t>tradeItem/gtin</w:t>
      </w:r>
    </w:p>
    <w:p w14:paraId="2745690A" w14:textId="77777777" w:rsidR="00E0309C" w:rsidRPr="00610D5A" w:rsidRDefault="00E0309C" w:rsidP="00E0309C">
      <w:pPr>
        <w:pStyle w:val="GS1BodyHeading"/>
      </w:pPr>
      <w:r w:rsidRPr="00610D5A">
        <w:t>[R</w:t>
      </w:r>
      <w:r w:rsidR="00A213E0">
        <w:t>08</w:t>
      </w:r>
      <w:r w:rsidRPr="00610D5A">
        <w:t>]</w:t>
      </w:r>
    </w:p>
    <w:p w14:paraId="2CDB7F39" w14:textId="77777777" w:rsidR="00E0309C" w:rsidRPr="00610D5A" w:rsidRDefault="00E0309C" w:rsidP="00E0309C">
      <w:pPr>
        <w:pStyle w:val="GS1Body"/>
      </w:pPr>
      <w:r w:rsidRPr="00610D5A">
        <w:t xml:space="preserve">Validation Rules </w:t>
      </w:r>
      <w:r w:rsidR="00341164">
        <w:t>SHALL</w:t>
      </w:r>
      <w:r w:rsidR="00341164" w:rsidRPr="00610D5A">
        <w:t xml:space="preserve"> </w:t>
      </w:r>
      <w:r w:rsidRPr="00610D5A">
        <w:t>have a description of the business problem addressed by this rule, when needed.</w:t>
      </w:r>
    </w:p>
    <w:p w14:paraId="7BAC7855" w14:textId="77777777" w:rsidR="00E0309C" w:rsidRDefault="00E0309C" w:rsidP="00E0309C">
      <w:pPr>
        <w:pStyle w:val="GS1Body"/>
      </w:pPr>
      <w:r w:rsidRPr="00A213E0">
        <w:rPr>
          <w:u w:val="single"/>
        </w:rPr>
        <w:t>Rationale:</w:t>
      </w:r>
      <w:r w:rsidRPr="00610D5A">
        <w:t xml:space="preserve"> Structure</w:t>
      </w:r>
      <w:r w:rsidR="00F53D8A">
        <w:t>d</w:t>
      </w:r>
      <w:r w:rsidRPr="00610D5A">
        <w:t xml:space="preserve"> rules tend to be written in technical language difficult for human readability and their business advantage may not be apparent. Business problem description can make the purpose of the rule clear.</w:t>
      </w:r>
    </w:p>
    <w:p w14:paraId="229151C9" w14:textId="5A04058A" w:rsidR="00B774F0" w:rsidRDefault="00E32D5D" w:rsidP="00602095">
      <w:pPr>
        <w:pStyle w:val="GS1Body"/>
      </w:pPr>
      <w:r>
        <w:rPr>
          <w:u w:val="single"/>
        </w:rPr>
        <w:t>Example:</w:t>
      </w:r>
      <w:r>
        <w:t xml:space="preserve"> </w:t>
      </w:r>
      <w:r w:rsidR="00602095" w:rsidRPr="00B774F0">
        <w:rPr>
          <w:i/>
        </w:rPr>
        <w:t xml:space="preserve">There are changes in the definition for the isTradeItemAConsumerUnit attribute as part of the GDSN Major Release.  The attribute will no longer be </w:t>
      </w:r>
      <w:r w:rsidR="003D6A08" w:rsidRPr="00B774F0">
        <w:rPr>
          <w:i/>
        </w:rPr>
        <w:t>used to determine a POS unit.  I</w:t>
      </w:r>
      <w:r w:rsidR="00602095" w:rsidRPr="00B774F0">
        <w:rPr>
          <w:i/>
        </w:rPr>
        <w:t xml:space="preserve">t will only refer to the unit of end consumption.  As a </w:t>
      </w:r>
      <w:r w:rsidR="00372CF7" w:rsidRPr="00B774F0">
        <w:rPr>
          <w:i/>
        </w:rPr>
        <w:t>result,</w:t>
      </w:r>
      <w:r w:rsidR="00602095" w:rsidRPr="00B774F0">
        <w:rPr>
          <w:i/>
        </w:rPr>
        <w:t xml:space="preserve"> this may cause a change in some of validations. Review all validations which reference or utili</w:t>
      </w:r>
      <w:r w:rsidR="00D61307">
        <w:rPr>
          <w:i/>
        </w:rPr>
        <w:t>s</w:t>
      </w:r>
      <w:r w:rsidR="00602095" w:rsidRPr="00B774F0">
        <w:rPr>
          <w:i/>
        </w:rPr>
        <w:t>e the attribute isTradeItemAConsumerUnit to determine if they need to be reworked, changed, or deleted.</w:t>
      </w:r>
    </w:p>
    <w:p w14:paraId="3BFB5E11" w14:textId="77777777" w:rsidR="00E0309C" w:rsidRPr="00610D5A" w:rsidRDefault="00E0309C" w:rsidP="00B774F0">
      <w:pPr>
        <w:pStyle w:val="GS1BodyHeading"/>
      </w:pPr>
      <w:r w:rsidRPr="00610D5A">
        <w:t>[R</w:t>
      </w:r>
      <w:r w:rsidR="00A213E0">
        <w:t>09</w:t>
      </w:r>
      <w:r w:rsidRPr="00610D5A">
        <w:t>]</w:t>
      </w:r>
    </w:p>
    <w:p w14:paraId="3554880B" w14:textId="3B7B4B89" w:rsidR="00E0309C" w:rsidRDefault="00A270B5" w:rsidP="00E0309C">
      <w:pPr>
        <w:pStyle w:val="GS1Body"/>
      </w:pPr>
      <w:r>
        <w:t xml:space="preserve">A </w:t>
      </w:r>
      <w:r w:rsidR="00A11F39" w:rsidRPr="00610D5A">
        <w:t xml:space="preserve">Complex </w:t>
      </w:r>
      <w:r w:rsidR="00E0309C" w:rsidRPr="00610D5A">
        <w:t xml:space="preserve">Validation Rule </w:t>
      </w:r>
      <w:r w:rsidR="009E38B7">
        <w:t>SHALL</w:t>
      </w:r>
      <w:r w:rsidR="009E38B7" w:rsidRPr="00610D5A">
        <w:t xml:space="preserve"> </w:t>
      </w:r>
      <w:r w:rsidR="00E0309C" w:rsidRPr="00610D5A">
        <w:t>include an example of attribute values that will PASS and attribute values that will FAIL the validation</w:t>
      </w:r>
      <w:r w:rsidR="002C7AC5">
        <w:t>.</w:t>
      </w:r>
    </w:p>
    <w:p w14:paraId="06F3EDFC" w14:textId="1C0D2878" w:rsidR="00341164" w:rsidRDefault="00C15631" w:rsidP="00E0309C">
      <w:pPr>
        <w:pStyle w:val="GS1Body"/>
      </w:pPr>
      <w:r w:rsidRPr="00F26A0F">
        <w:rPr>
          <w:u w:val="single"/>
        </w:rPr>
        <w:t>Example:</w:t>
      </w:r>
    </w:p>
    <w:p w14:paraId="56FD83CF" w14:textId="2EF1FD50" w:rsidR="00341164" w:rsidRDefault="00341164" w:rsidP="00E0309C">
      <w:pPr>
        <w:pStyle w:val="GS1Body"/>
        <w:rPr>
          <w:rFonts w:ascii="Arial" w:hAnsi="Arial"/>
          <w:i/>
          <w:color w:val="000000"/>
        </w:rPr>
      </w:pPr>
      <w:r w:rsidRPr="00DE782C">
        <w:rPr>
          <w:i/>
          <w:u w:val="single"/>
        </w:rPr>
        <w:t xml:space="preserve">Structured </w:t>
      </w:r>
      <w:r w:rsidR="00D61307">
        <w:rPr>
          <w:i/>
          <w:u w:val="single"/>
        </w:rPr>
        <w:t>r</w:t>
      </w:r>
      <w:r w:rsidRPr="00DE782C">
        <w:rPr>
          <w:i/>
          <w:u w:val="single"/>
        </w:rPr>
        <w:t>ule:</w:t>
      </w:r>
      <w:r w:rsidRPr="00B40E9B">
        <w:rPr>
          <w:i/>
        </w:rPr>
        <w:t xml:space="preserve"> </w:t>
      </w:r>
      <w:r w:rsidR="00B443DB" w:rsidRPr="00721833">
        <w:rPr>
          <w:rFonts w:ascii="Arial" w:hAnsi="Arial"/>
          <w:i/>
          <w:iCs/>
          <w:color w:val="000000"/>
        </w:rPr>
        <w:t>If (isTradeItemPackedIrregularly equals ‘false’ or is not used) and trade item is at top level and layerHeight is used and nestingIncrement is not used then tradeItemMeasurements/height SHALL equal or be greater than ((</w:t>
      </w:r>
      <w:proofErr w:type="spellStart"/>
      <w:r w:rsidR="00B443DB" w:rsidRPr="00721833">
        <w:rPr>
          <w:rFonts w:ascii="Arial" w:hAnsi="Arial"/>
          <w:i/>
          <w:iCs/>
          <w:color w:val="000000"/>
        </w:rPr>
        <w:t>layerHeight</w:t>
      </w:r>
      <w:proofErr w:type="spellEnd"/>
      <w:r w:rsidR="00B443DB" w:rsidRPr="00721833">
        <w:rPr>
          <w:rFonts w:ascii="Arial" w:hAnsi="Arial"/>
          <w:i/>
          <w:iCs/>
          <w:color w:val="000000"/>
        </w:rPr>
        <w:t xml:space="preserve"> </w:t>
      </w:r>
      <w:r w:rsidR="00B443DB" w:rsidRPr="00721833">
        <w:rPr>
          <w:rFonts w:ascii="Arial" w:hAnsi="Arial"/>
          <w:b/>
          <w:i/>
          <w:iCs/>
          <w:color w:val="000000"/>
        </w:rPr>
        <w:t>x</w:t>
      </w:r>
      <w:r w:rsidR="00B443DB" w:rsidRPr="00721833">
        <w:rPr>
          <w:rFonts w:ascii="Arial" w:hAnsi="Arial"/>
          <w:i/>
          <w:iCs/>
          <w:color w:val="000000"/>
        </w:rPr>
        <w:t xml:space="preserve"> </w:t>
      </w:r>
      <w:proofErr w:type="spellStart"/>
      <w:r w:rsidR="00B443DB" w:rsidRPr="00721833">
        <w:rPr>
          <w:rFonts w:ascii="Arial" w:hAnsi="Arial"/>
          <w:i/>
          <w:iCs/>
          <w:color w:val="000000"/>
        </w:rPr>
        <w:t>quantityOfCompleteLayersContainedInATradeItem</w:t>
      </w:r>
      <w:proofErr w:type="spellEnd"/>
      <w:r w:rsidR="00B443DB" w:rsidRPr="00721833">
        <w:rPr>
          <w:rFonts w:ascii="Arial" w:hAnsi="Arial"/>
          <w:i/>
          <w:iCs/>
          <w:color w:val="000000"/>
        </w:rPr>
        <w:t xml:space="preserve">) </w:t>
      </w:r>
      <w:r w:rsidR="00B443DB" w:rsidRPr="00721833">
        <w:rPr>
          <w:rFonts w:ascii="Arial" w:hAnsi="Arial"/>
          <w:b/>
          <w:i/>
          <w:iCs/>
          <w:color w:val="000000"/>
        </w:rPr>
        <w:t>+</w:t>
      </w:r>
      <w:r w:rsidR="00B443DB" w:rsidRPr="00721833">
        <w:rPr>
          <w:rFonts w:ascii="Arial" w:hAnsi="Arial"/>
          <w:i/>
          <w:iCs/>
          <w:color w:val="000000"/>
        </w:rPr>
        <w:t xml:space="preserve"> platform height</w:t>
      </w:r>
      <w:r w:rsidR="00372CF7" w:rsidRPr="00721833">
        <w:rPr>
          <w:rFonts w:ascii="Arial" w:hAnsi="Arial"/>
          <w:i/>
          <w:iCs/>
          <w:color w:val="000000"/>
        </w:rPr>
        <w:t>)</w:t>
      </w:r>
      <w:r w:rsidR="00372CF7" w:rsidRPr="00E56F16">
        <w:rPr>
          <w:rFonts w:ascii="Arial" w:hAnsi="Arial"/>
          <w:color w:val="000000"/>
        </w:rPr>
        <w:t>.</w:t>
      </w:r>
      <w:r w:rsidR="00372CF7" w:rsidRPr="00B40E9B">
        <w:rPr>
          <w:rFonts w:ascii="Arial" w:hAnsi="Arial"/>
          <w:i/>
          <w:color w:val="000000"/>
        </w:rPr>
        <w:t>..</w:t>
      </w:r>
    </w:p>
    <w:p w14:paraId="56B67CEE" w14:textId="77777777" w:rsidR="00341164" w:rsidRDefault="00341164" w:rsidP="00E0309C">
      <w:pPr>
        <w:pStyle w:val="GS1Body"/>
        <w:rPr>
          <w:rFonts w:ascii="Arial" w:hAnsi="Arial"/>
          <w:color w:val="000000"/>
        </w:rPr>
      </w:pPr>
      <w:r w:rsidRPr="00DE782C">
        <w:rPr>
          <w:i/>
          <w:u w:val="single"/>
        </w:rPr>
        <w:t>Error Message:</w:t>
      </w:r>
      <w:r w:rsidRPr="00DE782C">
        <w:rPr>
          <w:b/>
          <w:i/>
        </w:rPr>
        <w:t xml:space="preserve"> </w:t>
      </w:r>
      <w:r w:rsidRPr="006018F3">
        <w:rPr>
          <w:rFonts w:ascii="Arial" w:hAnsi="Arial"/>
          <w:color w:val="000000"/>
        </w:rPr>
        <w:t>tradeItemMeasurements/height shall not be lower than the total height of the child items. layerHeight and nestingIncrement shall affect this height. If the trade item contains a platform the height of the platform is included in the height.</w:t>
      </w:r>
    </w:p>
    <w:p w14:paraId="0500AAAC" w14:textId="77777777" w:rsidR="00341164" w:rsidRPr="00197634" w:rsidRDefault="00341164" w:rsidP="00B40E9B">
      <w:pPr>
        <w:pStyle w:val="GS1Body"/>
        <w:rPr>
          <w:i/>
          <w:szCs w:val="18"/>
        </w:rPr>
      </w:pPr>
      <w:r w:rsidRPr="00197634">
        <w:rPr>
          <w:i/>
          <w:szCs w:val="18"/>
        </w:rPr>
        <w:t>nestingIncrement (Child Item</w:t>
      </w:r>
      <w:r w:rsidR="00C6318E">
        <w:rPr>
          <w:i/>
          <w:szCs w:val="18"/>
        </w:rPr>
        <w:t>)</w:t>
      </w:r>
      <w:r w:rsidR="00C6318E">
        <w:rPr>
          <w:i/>
          <w:szCs w:val="18"/>
        </w:rPr>
        <w:tab/>
      </w:r>
      <w:r w:rsidR="00C6318E">
        <w:rPr>
          <w:i/>
          <w:szCs w:val="18"/>
        </w:rPr>
        <w:tab/>
      </w:r>
      <w:r w:rsidR="00C6318E">
        <w:rPr>
          <w:i/>
          <w:szCs w:val="18"/>
        </w:rPr>
        <w:tab/>
      </w:r>
      <w:r w:rsidRPr="00197634">
        <w:rPr>
          <w:i/>
          <w:szCs w:val="18"/>
        </w:rPr>
        <w:t>=  6 CMT</w:t>
      </w:r>
    </w:p>
    <w:p w14:paraId="05A02C74" w14:textId="77777777" w:rsidR="00341164" w:rsidRPr="00197634" w:rsidRDefault="00341164" w:rsidP="00B40E9B">
      <w:pPr>
        <w:pStyle w:val="GS1Body"/>
        <w:rPr>
          <w:i/>
          <w:szCs w:val="18"/>
        </w:rPr>
      </w:pPr>
      <w:r w:rsidRPr="00197634">
        <w:rPr>
          <w:i/>
          <w:szCs w:val="18"/>
        </w:rPr>
        <w:t>quantityOfCompl</w:t>
      </w:r>
      <w:r w:rsidR="00C6318E">
        <w:rPr>
          <w:i/>
          <w:szCs w:val="18"/>
        </w:rPr>
        <w:t>eteLayersContainedInATradeItem</w:t>
      </w:r>
      <w:r w:rsidR="00C6318E">
        <w:rPr>
          <w:i/>
          <w:szCs w:val="18"/>
        </w:rPr>
        <w:tab/>
      </w:r>
      <w:r w:rsidRPr="00197634">
        <w:rPr>
          <w:i/>
          <w:szCs w:val="18"/>
        </w:rPr>
        <w:t>=  3 EA</w:t>
      </w:r>
    </w:p>
    <w:p w14:paraId="6CD618CF" w14:textId="77777777" w:rsidR="00341164" w:rsidRPr="00197634" w:rsidRDefault="00341164" w:rsidP="00B40E9B">
      <w:pPr>
        <w:pStyle w:val="GS1Body"/>
        <w:rPr>
          <w:i/>
          <w:szCs w:val="18"/>
        </w:rPr>
      </w:pPr>
      <w:r w:rsidRPr="00197634">
        <w:rPr>
          <w:i/>
          <w:szCs w:val="18"/>
        </w:rPr>
        <w:t>platform height</w:t>
      </w:r>
      <w:r w:rsidR="00C6318E">
        <w:rPr>
          <w:i/>
          <w:szCs w:val="18"/>
        </w:rPr>
        <w:tab/>
      </w:r>
      <w:r w:rsidR="00C6318E">
        <w:rPr>
          <w:i/>
          <w:szCs w:val="18"/>
        </w:rPr>
        <w:tab/>
      </w:r>
      <w:r w:rsidR="00C6318E">
        <w:rPr>
          <w:i/>
          <w:szCs w:val="18"/>
        </w:rPr>
        <w:tab/>
      </w:r>
      <w:r w:rsidR="00C6318E">
        <w:rPr>
          <w:i/>
          <w:szCs w:val="18"/>
        </w:rPr>
        <w:tab/>
      </w:r>
      <w:r w:rsidR="00C6318E">
        <w:rPr>
          <w:i/>
          <w:szCs w:val="18"/>
        </w:rPr>
        <w:tab/>
        <w:t xml:space="preserve">=  </w:t>
      </w:r>
      <w:r w:rsidRPr="00197634">
        <w:rPr>
          <w:i/>
          <w:szCs w:val="18"/>
        </w:rPr>
        <w:t>6 CMT</w:t>
      </w:r>
    </w:p>
    <w:p w14:paraId="6C829FA7" w14:textId="77777777" w:rsidR="00341164" w:rsidRPr="00197634" w:rsidRDefault="00341164" w:rsidP="00B40E9B">
      <w:pPr>
        <w:pStyle w:val="GS1Body"/>
        <w:rPr>
          <w:i/>
          <w:szCs w:val="18"/>
        </w:rPr>
      </w:pPr>
    </w:p>
    <w:p w14:paraId="6A33BD94" w14:textId="77777777" w:rsidR="00341164" w:rsidRPr="00197634" w:rsidRDefault="00341164" w:rsidP="00B40E9B">
      <w:pPr>
        <w:pStyle w:val="GS1Body"/>
        <w:rPr>
          <w:i/>
          <w:szCs w:val="18"/>
        </w:rPr>
      </w:pPr>
      <w:r w:rsidRPr="00197634">
        <w:rPr>
          <w:i/>
          <w:szCs w:val="18"/>
        </w:rPr>
        <w:t>FAIL: tradeItemMeasurements/height = 20 CMT</w:t>
      </w:r>
    </w:p>
    <w:p w14:paraId="5DFCD6F7" w14:textId="77777777" w:rsidR="00341164" w:rsidRPr="00197634" w:rsidRDefault="00341164" w:rsidP="00B40E9B">
      <w:pPr>
        <w:pStyle w:val="GS1Body"/>
        <w:rPr>
          <w:i/>
          <w:szCs w:val="18"/>
        </w:rPr>
      </w:pPr>
      <w:r w:rsidRPr="00197634">
        <w:rPr>
          <w:i/>
          <w:szCs w:val="18"/>
        </w:rPr>
        <w:t>because (5x3)+6 = 21 CMT, so it is SMALLER</w:t>
      </w:r>
    </w:p>
    <w:p w14:paraId="47CFB9C4" w14:textId="77777777" w:rsidR="00341164" w:rsidRPr="00197634" w:rsidRDefault="00341164" w:rsidP="00B40E9B">
      <w:pPr>
        <w:pStyle w:val="GS1Body"/>
        <w:rPr>
          <w:i/>
          <w:szCs w:val="18"/>
        </w:rPr>
      </w:pPr>
    </w:p>
    <w:p w14:paraId="07166D99" w14:textId="77777777" w:rsidR="00341164" w:rsidRPr="00197634" w:rsidRDefault="00341164" w:rsidP="00B40E9B">
      <w:pPr>
        <w:pStyle w:val="GS1Body"/>
        <w:rPr>
          <w:i/>
          <w:szCs w:val="18"/>
        </w:rPr>
      </w:pPr>
      <w:r w:rsidRPr="00197634">
        <w:rPr>
          <w:i/>
          <w:szCs w:val="18"/>
        </w:rPr>
        <w:t>PASS: tradeItemMeasurements/height = 21 CMT</w:t>
      </w:r>
    </w:p>
    <w:p w14:paraId="02772E73" w14:textId="77777777" w:rsidR="00341164" w:rsidRPr="00197634" w:rsidRDefault="00341164" w:rsidP="00341164">
      <w:pPr>
        <w:pStyle w:val="GS1Body"/>
        <w:rPr>
          <w:i/>
          <w:szCs w:val="18"/>
        </w:rPr>
      </w:pPr>
      <w:r w:rsidRPr="00197634">
        <w:rPr>
          <w:i/>
          <w:szCs w:val="18"/>
        </w:rPr>
        <w:t>because (5x3)+6 = 21 CMT, so it is EQUAL</w:t>
      </w:r>
    </w:p>
    <w:p w14:paraId="313D972B" w14:textId="77777777" w:rsidR="00341164" w:rsidRPr="00341164" w:rsidRDefault="00341164" w:rsidP="00341164">
      <w:pPr>
        <w:pStyle w:val="GS1Body"/>
        <w:rPr>
          <w:b/>
          <w:i/>
          <w:szCs w:val="18"/>
          <w:u w:val="single"/>
        </w:rPr>
      </w:pPr>
    </w:p>
    <w:p w14:paraId="22DD189A" w14:textId="6B344DC3" w:rsidR="00E0309C" w:rsidRPr="00610D5A" w:rsidRDefault="00E0309C" w:rsidP="00E0309C">
      <w:pPr>
        <w:pStyle w:val="GS1Body"/>
        <w:rPr>
          <w:bCs/>
        </w:rPr>
      </w:pPr>
      <w:r w:rsidRPr="00A213E0">
        <w:rPr>
          <w:u w:val="single"/>
        </w:rPr>
        <w:t>Rationale:</w:t>
      </w:r>
      <w:r w:rsidRPr="00610D5A">
        <w:rPr>
          <w:b/>
        </w:rPr>
        <w:t xml:space="preserve"> </w:t>
      </w:r>
      <w:r w:rsidR="00A11F39" w:rsidRPr="00610D5A">
        <w:rPr>
          <w:bCs/>
        </w:rPr>
        <w:t xml:space="preserve">Some Validation Rules related to Business Rules may require some level of interpretation. Clear examples showing attribute data which passes or fails will help consistent interpretation by </w:t>
      </w:r>
      <w:r w:rsidR="00B443DB">
        <w:rPr>
          <w:bCs/>
        </w:rPr>
        <w:t>Data Pools and Solution Providers</w:t>
      </w:r>
      <w:r w:rsidR="00A11F39" w:rsidRPr="00610D5A">
        <w:rPr>
          <w:bCs/>
        </w:rPr>
        <w:t xml:space="preserve"> when coding the rule.</w:t>
      </w:r>
    </w:p>
    <w:p w14:paraId="17059D78" w14:textId="77777777" w:rsidR="005C785E" w:rsidRPr="00610D5A" w:rsidRDefault="005C785E" w:rsidP="00E0309C">
      <w:pPr>
        <w:pStyle w:val="GS1BodyHeading"/>
      </w:pPr>
      <w:r w:rsidRPr="00610D5A">
        <w:t>[R</w:t>
      </w:r>
      <w:r w:rsidR="009E695D">
        <w:t>1</w:t>
      </w:r>
      <w:r w:rsidR="00A213E0">
        <w:t>0</w:t>
      </w:r>
      <w:r w:rsidRPr="00610D5A">
        <w:t>]</w:t>
      </w:r>
    </w:p>
    <w:p w14:paraId="4D76D00C" w14:textId="5098315E" w:rsidR="005C785E" w:rsidRDefault="00DE753F" w:rsidP="005C785E">
      <w:pPr>
        <w:pStyle w:val="GS1Body"/>
      </w:pPr>
      <w:r>
        <w:t>All</w:t>
      </w:r>
      <w:r w:rsidR="005C785E" w:rsidRPr="00610D5A">
        <w:t xml:space="preserve"> Validation Rule</w:t>
      </w:r>
      <w:r w:rsidR="00A11F39" w:rsidRPr="00610D5A">
        <w:t>s</w:t>
      </w:r>
      <w:r w:rsidR="005C785E" w:rsidRPr="00610D5A">
        <w:t xml:space="preserve"> MAY be translated to </w:t>
      </w:r>
      <w:r w:rsidR="004A798B">
        <w:t>pseudo-</w:t>
      </w:r>
      <w:r>
        <w:t>code</w:t>
      </w:r>
      <w:r w:rsidR="005C785E" w:rsidRPr="00610D5A">
        <w:t>, using the X-</w:t>
      </w:r>
      <w:r w:rsidR="00123C4A">
        <w:t>P</w:t>
      </w:r>
      <w:r w:rsidR="005C785E" w:rsidRPr="00610D5A">
        <w:t>ath for affected attributes, structured rule and the error message.</w:t>
      </w:r>
      <w:r w:rsidR="009816F9">
        <w:t xml:space="preserve"> See </w:t>
      </w:r>
      <w:r w:rsidR="00076511">
        <w:t>[</w:t>
      </w:r>
      <w:r w:rsidR="009816F9">
        <w:t>R02</w:t>
      </w:r>
      <w:r w:rsidR="00076511">
        <w:t>]</w:t>
      </w:r>
      <w:r w:rsidR="002C7AC5">
        <w:t>.</w:t>
      </w:r>
    </w:p>
    <w:p w14:paraId="621832D3" w14:textId="77777777" w:rsidR="005C785E" w:rsidRPr="00610D5A" w:rsidRDefault="00E0309C" w:rsidP="005C785E">
      <w:pPr>
        <w:pStyle w:val="GS1BodyHeading"/>
      </w:pPr>
      <w:r w:rsidRPr="00610D5A">
        <w:t>[R1</w:t>
      </w:r>
      <w:r w:rsidR="00A213E0">
        <w:t>1</w:t>
      </w:r>
      <w:r w:rsidR="005C785E" w:rsidRPr="00610D5A">
        <w:t xml:space="preserve">] </w:t>
      </w:r>
    </w:p>
    <w:p w14:paraId="5562BA05" w14:textId="77777777" w:rsidR="005C785E" w:rsidRPr="00610D5A" w:rsidRDefault="005C785E" w:rsidP="005C785E">
      <w:pPr>
        <w:pStyle w:val="GS1Body"/>
      </w:pPr>
      <w:r w:rsidRPr="00610D5A">
        <w:t>Validation Rules SHALL specify the Constrained Party that the rule applies to.</w:t>
      </w:r>
    </w:p>
    <w:p w14:paraId="478724D6" w14:textId="33CD1B19" w:rsidR="005C785E" w:rsidRPr="00610D5A" w:rsidRDefault="00A213E0" w:rsidP="005C785E">
      <w:pPr>
        <w:pStyle w:val="GS1Body"/>
      </w:pPr>
      <w:r w:rsidRPr="00F26A0F">
        <w:rPr>
          <w:u w:val="single"/>
        </w:rPr>
        <w:t>Example:</w:t>
      </w:r>
      <w:r>
        <w:rPr>
          <w:rFonts w:ascii="Arial" w:hAnsi="Arial"/>
          <w:i/>
          <w:color w:val="000000"/>
        </w:rPr>
        <w:t xml:space="preserve"> </w:t>
      </w:r>
      <w:r w:rsidR="005C785E" w:rsidRPr="00A213E0">
        <w:rPr>
          <w:i/>
        </w:rPr>
        <w:t>Source Data Poo</w:t>
      </w:r>
      <w:r w:rsidR="003869C2">
        <w:rPr>
          <w:i/>
        </w:rPr>
        <w:t>l, Recipient Data Pool, Global R</w:t>
      </w:r>
      <w:r w:rsidR="005C785E" w:rsidRPr="00A213E0">
        <w:rPr>
          <w:i/>
        </w:rPr>
        <w:t>egistry</w:t>
      </w:r>
      <w:r w:rsidR="002C7AC5">
        <w:rPr>
          <w:i/>
        </w:rPr>
        <w:t>.</w:t>
      </w:r>
    </w:p>
    <w:p w14:paraId="269D0979" w14:textId="77777777" w:rsidR="005C785E" w:rsidRPr="00610D5A" w:rsidRDefault="00273496" w:rsidP="005C785E">
      <w:pPr>
        <w:pStyle w:val="GS1BodyHeading"/>
      </w:pPr>
      <w:r>
        <w:lastRenderedPageBreak/>
        <w:t>[R12</w:t>
      </w:r>
      <w:r w:rsidR="005C785E" w:rsidRPr="00610D5A">
        <w:t xml:space="preserve">] </w:t>
      </w:r>
    </w:p>
    <w:p w14:paraId="718137BA" w14:textId="77777777" w:rsidR="005C785E" w:rsidRPr="00610D5A" w:rsidRDefault="005C785E" w:rsidP="005C785E">
      <w:pPr>
        <w:pStyle w:val="GS1Body"/>
      </w:pPr>
      <w:r w:rsidRPr="00610D5A">
        <w:t xml:space="preserve">GDSN - Validation Rules </w:t>
      </w:r>
      <w:r w:rsidR="009B540D">
        <w:t>SHALL</w:t>
      </w:r>
      <w:r w:rsidR="009B540D" w:rsidRPr="00610D5A">
        <w:t xml:space="preserve"> </w:t>
      </w:r>
      <w:r w:rsidRPr="00610D5A">
        <w:t>specify the message name</w:t>
      </w:r>
      <w:r w:rsidR="009B540D">
        <w:t>(s)</w:t>
      </w:r>
      <w:r w:rsidRPr="00610D5A">
        <w:t xml:space="preserve"> the rule pertains to.</w:t>
      </w:r>
    </w:p>
    <w:p w14:paraId="0543D36F" w14:textId="4CF2D090" w:rsidR="005C785E" w:rsidRPr="00A213E0" w:rsidRDefault="00A213E0" w:rsidP="005C785E">
      <w:pPr>
        <w:pStyle w:val="GS1Body"/>
        <w:rPr>
          <w:i/>
        </w:rPr>
      </w:pPr>
      <w:r w:rsidRPr="00F26A0F">
        <w:rPr>
          <w:u w:val="single"/>
        </w:rPr>
        <w:t>Example:</w:t>
      </w:r>
      <w:r>
        <w:rPr>
          <w:rFonts w:ascii="Arial" w:hAnsi="Arial"/>
          <w:i/>
          <w:color w:val="000000"/>
        </w:rPr>
        <w:t xml:space="preserve"> </w:t>
      </w:r>
      <w:r w:rsidR="005C785E" w:rsidRPr="00A213E0">
        <w:rPr>
          <w:i/>
        </w:rPr>
        <w:t>Catalogue Item Notification, All optional GDSN compliant messages</w:t>
      </w:r>
      <w:r w:rsidR="002C7AC5">
        <w:rPr>
          <w:i/>
        </w:rPr>
        <w:t>.</w:t>
      </w:r>
    </w:p>
    <w:p w14:paraId="1612FC5A" w14:textId="77777777" w:rsidR="005C785E" w:rsidRPr="00610D5A" w:rsidRDefault="00273496" w:rsidP="005C785E">
      <w:pPr>
        <w:pStyle w:val="GS1BodyHeading"/>
      </w:pPr>
      <w:r>
        <w:t>[R13</w:t>
      </w:r>
      <w:r w:rsidR="005C785E" w:rsidRPr="00610D5A">
        <w:t xml:space="preserve">] </w:t>
      </w:r>
    </w:p>
    <w:p w14:paraId="7167D6EB" w14:textId="46B5A9DF" w:rsidR="005C785E" w:rsidRPr="00610D5A" w:rsidRDefault="00BC3915" w:rsidP="00E0309C">
      <w:pPr>
        <w:pStyle w:val="GS1Body"/>
      </w:pPr>
      <w:r>
        <w:t>If the Validation R</w:t>
      </w:r>
      <w:r w:rsidR="00BA2008">
        <w:t xml:space="preserve">ule applies globally, the Target Market Scope SHALL equal ‘Global’, if the rule </w:t>
      </w:r>
      <w:r w:rsidR="009E695D">
        <w:t>applies</w:t>
      </w:r>
      <w:r w:rsidR="00BA2008">
        <w:t xml:space="preserve"> to </w:t>
      </w:r>
      <w:r w:rsidR="00A35371">
        <w:t xml:space="preserve">a </w:t>
      </w:r>
      <w:r w:rsidR="00BA2008">
        <w:t>specific Target Market</w:t>
      </w:r>
      <w:r w:rsidR="003E6C72">
        <w:t xml:space="preserve"> or </w:t>
      </w:r>
      <w:r w:rsidR="00A35371">
        <w:t xml:space="preserve">a </w:t>
      </w:r>
      <w:r w:rsidR="003E6C72">
        <w:t>specific Target Market is excluded</w:t>
      </w:r>
      <w:r w:rsidR="00BA2008">
        <w:t xml:space="preserve">, the </w:t>
      </w:r>
      <w:r w:rsidR="005C785E" w:rsidRPr="00610D5A">
        <w:t>form S</w:t>
      </w:r>
      <w:r w:rsidR="00E0309C" w:rsidRPr="00610D5A">
        <w:t>HALL</w:t>
      </w:r>
      <w:r w:rsidR="005C785E" w:rsidRPr="00610D5A">
        <w:t xml:space="preserve"> always be ISO </w:t>
      </w:r>
      <w:r w:rsidR="00BA2008" w:rsidRPr="00610D5A">
        <w:t>country</w:t>
      </w:r>
      <w:r w:rsidR="005C785E" w:rsidRPr="00610D5A">
        <w:t xml:space="preserve"> co</w:t>
      </w:r>
      <w:r w:rsidR="005C785E" w:rsidRPr="00273496">
        <w:t xml:space="preserve">de </w:t>
      </w:r>
      <w:r w:rsidR="00BA2008" w:rsidRPr="00273496">
        <w:rPr>
          <w:rStyle w:val="HTMLCite"/>
          <w:i w:val="0"/>
        </w:rPr>
        <w:t>3166-1</w:t>
      </w:r>
      <w:r w:rsidR="00BA2008" w:rsidRPr="00273496">
        <w:t xml:space="preserve"> </w:t>
      </w:r>
      <w:r w:rsidR="005C785E" w:rsidRPr="00610D5A">
        <w:t>(3-numeric) and ISO Country name</w:t>
      </w:r>
      <w:r w:rsidR="00BA2008">
        <w:t>s</w:t>
      </w:r>
      <w:r w:rsidR="005C785E" w:rsidRPr="00610D5A">
        <w:t xml:space="preserve"> in brackets</w:t>
      </w:r>
      <w:r w:rsidR="0097165E">
        <w:t xml:space="preserve"> which SHALL appear in the structured rule.</w:t>
      </w:r>
      <w:r w:rsidR="00132950">
        <w:t xml:space="preserve"> The associated error message should only show the relevant Target Market name.</w:t>
      </w:r>
    </w:p>
    <w:p w14:paraId="37ACE77D" w14:textId="25B36B63" w:rsidR="005C785E" w:rsidRPr="00A213E0" w:rsidRDefault="00A213E0" w:rsidP="005C785E">
      <w:pPr>
        <w:pStyle w:val="GS1Body"/>
        <w:rPr>
          <w:i/>
        </w:rPr>
      </w:pPr>
      <w:r w:rsidRPr="00F26A0F">
        <w:rPr>
          <w:u w:val="single"/>
        </w:rPr>
        <w:t>Example:</w:t>
      </w:r>
      <w:r>
        <w:rPr>
          <w:rFonts w:ascii="Arial" w:hAnsi="Arial"/>
          <w:i/>
          <w:color w:val="000000"/>
        </w:rPr>
        <w:t xml:space="preserve"> </w:t>
      </w:r>
      <w:r w:rsidR="005C785E" w:rsidRPr="00A213E0">
        <w:rPr>
          <w:i/>
        </w:rPr>
        <w:t xml:space="preserve">528 (Netherlands), 056 (Belgium), </w:t>
      </w:r>
      <w:r w:rsidR="003E6C72" w:rsidRPr="00A213E0">
        <w:rPr>
          <w:i/>
        </w:rPr>
        <w:t>G</w:t>
      </w:r>
      <w:r w:rsidR="005C785E" w:rsidRPr="00A213E0">
        <w:rPr>
          <w:i/>
        </w:rPr>
        <w:t>lobal</w:t>
      </w:r>
      <w:r w:rsidR="003E6C72" w:rsidRPr="00A213E0">
        <w:rPr>
          <w:i/>
        </w:rPr>
        <w:t>, Global excluding 056 (Belgium)</w:t>
      </w:r>
      <w:r w:rsidR="002C7AC5">
        <w:rPr>
          <w:i/>
        </w:rPr>
        <w:t>.</w:t>
      </w:r>
    </w:p>
    <w:p w14:paraId="7F397275" w14:textId="77777777" w:rsidR="00A11F39" w:rsidRPr="00610D5A" w:rsidRDefault="00273496" w:rsidP="00A11F39">
      <w:pPr>
        <w:pStyle w:val="GS1BodyHeading"/>
      </w:pPr>
      <w:r>
        <w:t>[R14</w:t>
      </w:r>
      <w:r w:rsidR="00A11F39" w:rsidRPr="00610D5A">
        <w:t xml:space="preserve">] </w:t>
      </w:r>
    </w:p>
    <w:p w14:paraId="59E900B7" w14:textId="77777777" w:rsidR="00A11F39" w:rsidRPr="00610D5A" w:rsidRDefault="00A11F39" w:rsidP="00A11F39">
      <w:pPr>
        <w:pStyle w:val="GS1Body"/>
      </w:pPr>
      <w:r w:rsidRPr="00610D5A">
        <w:t xml:space="preserve">Each Validation Rule </w:t>
      </w:r>
      <w:r w:rsidR="00142673">
        <w:t>SHALL</w:t>
      </w:r>
      <w:r w:rsidR="00142673" w:rsidRPr="00610D5A">
        <w:t xml:space="preserve"> </w:t>
      </w:r>
      <w:r w:rsidRPr="00610D5A">
        <w:t xml:space="preserve">be classified as: </w:t>
      </w:r>
    </w:p>
    <w:p w14:paraId="5ACD6364" w14:textId="148FA83A" w:rsidR="00A11F39" w:rsidRPr="00610D5A" w:rsidRDefault="00142673" w:rsidP="00A11F39">
      <w:pPr>
        <w:pStyle w:val="GS1Bullet1"/>
      </w:pPr>
      <w:r>
        <w:t>‘</w:t>
      </w:r>
      <w:r w:rsidR="00A11F39" w:rsidRPr="00610D5A">
        <w:t>Technical</w:t>
      </w:r>
      <w:r>
        <w:t>’</w:t>
      </w:r>
      <w:r w:rsidR="00A11F39" w:rsidRPr="00610D5A">
        <w:t xml:space="preserve"> </w:t>
      </w:r>
      <w:r w:rsidR="007618CF">
        <w:t xml:space="preserve">– covering restrictions for repetition of language, </w:t>
      </w:r>
      <w:r w:rsidR="00C173B8">
        <w:t>measurement,</w:t>
      </w:r>
      <w:r w:rsidR="007618CF">
        <w:t xml:space="preserve"> or currency</w:t>
      </w:r>
    </w:p>
    <w:p w14:paraId="146AD749" w14:textId="77777777" w:rsidR="00A11F39" w:rsidRPr="00610D5A" w:rsidRDefault="00142673" w:rsidP="00A11F39">
      <w:pPr>
        <w:pStyle w:val="GS1Bullet1"/>
      </w:pPr>
      <w:r>
        <w:t>‘</w:t>
      </w:r>
      <w:r w:rsidR="00A11F39" w:rsidRPr="00610D5A">
        <w:t>Business</w:t>
      </w:r>
      <w:r>
        <w:t>’</w:t>
      </w:r>
      <w:r w:rsidR="007618CF">
        <w:t xml:space="preserve"> – covering all rules other tha</w:t>
      </w:r>
      <w:r w:rsidR="00E814F6">
        <w:t>n</w:t>
      </w:r>
      <w:r w:rsidR="007618CF">
        <w:t xml:space="preserve"> ‘Technical’</w:t>
      </w:r>
    </w:p>
    <w:p w14:paraId="61D1CAD5" w14:textId="77777777" w:rsidR="005C785E" w:rsidRPr="00610D5A" w:rsidRDefault="00A11F39" w:rsidP="00E0309C">
      <w:pPr>
        <w:pStyle w:val="GS1BodyHeading"/>
      </w:pPr>
      <w:r w:rsidRPr="00610D5A">
        <w:t>[R1</w:t>
      </w:r>
      <w:r w:rsidR="002442DC">
        <w:t>5</w:t>
      </w:r>
      <w:r w:rsidR="005C785E" w:rsidRPr="00610D5A">
        <w:t>]</w:t>
      </w:r>
    </w:p>
    <w:p w14:paraId="485F39E0" w14:textId="77777777" w:rsidR="005C785E" w:rsidRPr="00610D5A" w:rsidRDefault="005C785E" w:rsidP="00E0309C">
      <w:pPr>
        <w:pStyle w:val="GS1Body"/>
      </w:pPr>
      <w:r w:rsidRPr="00610D5A">
        <w:t>Validation Rules SHALL NOT be developed for conditions that are defined in XML schemas (by XML constrained data types).</w:t>
      </w:r>
    </w:p>
    <w:p w14:paraId="083C20D1" w14:textId="77777777" w:rsidR="005C785E" w:rsidRPr="00610D5A" w:rsidRDefault="005C785E" w:rsidP="00E0309C">
      <w:pPr>
        <w:pStyle w:val="GS1Body"/>
      </w:pPr>
      <w:r w:rsidRPr="002442DC">
        <w:rPr>
          <w:u w:val="single"/>
        </w:rPr>
        <w:t>Rationale:</w:t>
      </w:r>
      <w:r w:rsidRPr="00610D5A">
        <w:t xml:space="preserve"> Compliance to XSD definitions are already validated when XML instance is checked against the standard GS1 XML Schema. Additional Validation Rules checking the same conditions unnecessarily complicates the standard, without adding any value.</w:t>
      </w:r>
    </w:p>
    <w:p w14:paraId="05C3AE9F" w14:textId="77777777" w:rsidR="005C785E" w:rsidRDefault="002442DC" w:rsidP="00E0309C">
      <w:pPr>
        <w:pStyle w:val="GS1Body"/>
      </w:pPr>
      <w:r w:rsidRPr="00F26A0F">
        <w:rPr>
          <w:u w:val="single"/>
        </w:rPr>
        <w:t>Example:</w:t>
      </w:r>
      <w:r>
        <w:rPr>
          <w:rFonts w:ascii="Arial" w:hAnsi="Arial"/>
          <w:i/>
          <w:color w:val="000000"/>
        </w:rPr>
        <w:t xml:space="preserve"> </w:t>
      </w:r>
      <w:r w:rsidR="005C785E" w:rsidRPr="007F44EB">
        <w:rPr>
          <w:i/>
          <w:iCs/>
        </w:rPr>
        <w:t xml:space="preserve">The 13-digit GLN is defined in the GS1 schema as the xsd:string type with the following pattern facet: \d{13} It means that any element where the GLN type is applied, can only have </w:t>
      </w:r>
      <w:r w:rsidR="00E814F6" w:rsidRPr="007F44EB">
        <w:rPr>
          <w:i/>
          <w:iCs/>
        </w:rPr>
        <w:t xml:space="preserve">a </w:t>
      </w:r>
      <w:r w:rsidR="005C785E" w:rsidRPr="007F44EB">
        <w:rPr>
          <w:i/>
          <w:iCs/>
        </w:rPr>
        <w:t>value that equals 13 numeric characters, no more and no less than this. Any other value will ca</w:t>
      </w:r>
      <w:r w:rsidR="00E814F6" w:rsidRPr="007F44EB">
        <w:rPr>
          <w:i/>
          <w:iCs/>
        </w:rPr>
        <w:t>u</w:t>
      </w:r>
      <w:r w:rsidR="005C785E" w:rsidRPr="007F44EB">
        <w:rPr>
          <w:i/>
          <w:iCs/>
        </w:rPr>
        <w:t>se the XML instance to be not valid and rejected. Therefore, there is no need to create a Validation Rule stating that GLN should be 13 digits long</w:t>
      </w:r>
      <w:r w:rsidR="005C785E" w:rsidRPr="00F2548E">
        <w:t>.</w:t>
      </w:r>
    </w:p>
    <w:p w14:paraId="3F0EC22F" w14:textId="77777777" w:rsidR="00391F4D" w:rsidRPr="00610D5A" w:rsidRDefault="00391F4D" w:rsidP="00391F4D">
      <w:pPr>
        <w:pStyle w:val="Heading2"/>
      </w:pPr>
      <w:bookmarkStart w:id="8" w:name="_Toc26796690"/>
      <w:r>
        <w:t>C</w:t>
      </w:r>
      <w:r w:rsidRPr="00610D5A">
        <w:t xml:space="preserve">onventions </w:t>
      </w:r>
      <w:r>
        <w:t>for writing</w:t>
      </w:r>
      <w:r w:rsidRPr="00610D5A">
        <w:t xml:space="preserve"> Validation Rules</w:t>
      </w:r>
      <w:bookmarkEnd w:id="8"/>
    </w:p>
    <w:p w14:paraId="343C564C" w14:textId="77777777" w:rsidR="00391F4D" w:rsidRDefault="00391F4D" w:rsidP="00391F4D">
      <w:pPr>
        <w:pStyle w:val="GS1Body"/>
      </w:pPr>
      <w:r w:rsidRPr="00610D5A">
        <w:t xml:space="preserve">Each Validation Rule </w:t>
      </w:r>
      <w:r>
        <w:t>SHALL</w:t>
      </w:r>
      <w:r w:rsidRPr="00610D5A">
        <w:t xml:space="preserve"> respect the following conventions: </w:t>
      </w:r>
    </w:p>
    <w:p w14:paraId="09C7778E" w14:textId="77777777" w:rsidR="00391F4D" w:rsidRDefault="00391F4D" w:rsidP="00391F4D">
      <w:pPr>
        <w:pStyle w:val="GS1BodyHeading"/>
      </w:pPr>
      <w:r>
        <w:t>[R16]</w:t>
      </w:r>
    </w:p>
    <w:p w14:paraId="4442432D" w14:textId="77777777" w:rsidR="00391F4D" w:rsidRDefault="00391F4D" w:rsidP="00391F4D">
      <w:pPr>
        <w:pStyle w:val="GS1Body"/>
      </w:pPr>
      <w:r>
        <w:t xml:space="preserve">Presence of a value in an attribute SHALL be referred to as ‘used’. Attributes that SHALL NOT have </w:t>
      </w:r>
      <w:r w:rsidR="00E814F6">
        <w:t xml:space="preserve">a </w:t>
      </w:r>
      <w:r>
        <w:t>value, SHALL be referred to as ‘not used’.</w:t>
      </w:r>
    </w:p>
    <w:p w14:paraId="3D17DEDA" w14:textId="77777777" w:rsidR="00391F4D" w:rsidRDefault="00391F4D" w:rsidP="00391F4D">
      <w:pPr>
        <w:pStyle w:val="GS1Body"/>
      </w:pPr>
      <w:r w:rsidRPr="00F26A0F">
        <w:rPr>
          <w:u w:val="single"/>
        </w:rPr>
        <w:t>Example:</w:t>
      </w:r>
      <w:r>
        <w:rPr>
          <w:rFonts w:ascii="Arial" w:hAnsi="Arial"/>
          <w:i/>
          <w:color w:val="000000"/>
        </w:rPr>
        <w:t xml:space="preserve"> </w:t>
      </w:r>
      <w:r w:rsidRPr="002442DC">
        <w:rPr>
          <w:i/>
        </w:rPr>
        <w:t>If attribute A is used, then attribute B SHALL NOT be used</w:t>
      </w:r>
    </w:p>
    <w:p w14:paraId="57CD324D" w14:textId="77777777" w:rsidR="00391F4D" w:rsidRPr="005A415D" w:rsidRDefault="00391F4D" w:rsidP="00391F4D">
      <w:pPr>
        <w:pStyle w:val="GS1BodyHeading"/>
      </w:pPr>
      <w:r>
        <w:t>[R17]</w:t>
      </w:r>
    </w:p>
    <w:p w14:paraId="760F9D65" w14:textId="5740120B" w:rsidR="00391F4D" w:rsidRDefault="00391F4D" w:rsidP="00391F4D">
      <w:pPr>
        <w:pStyle w:val="GS1Bullet2"/>
        <w:numPr>
          <w:ilvl w:val="0"/>
          <w:numId w:val="0"/>
        </w:numPr>
        <w:ind w:left="862"/>
      </w:pPr>
      <w:r w:rsidRPr="00261815">
        <w:t>All attributes in</w:t>
      </w:r>
      <w:r w:rsidR="00F82E5C">
        <w:t xml:space="preserve"> </w:t>
      </w:r>
      <w:r w:rsidR="00E814F6">
        <w:t xml:space="preserve">a </w:t>
      </w:r>
      <w:r>
        <w:t xml:space="preserve">structured rule SHALL be expressed in </w:t>
      </w:r>
      <w:r w:rsidR="00C479E2">
        <w:t xml:space="preserve">lower </w:t>
      </w:r>
      <w:r>
        <w:t>case and SHALL NOT be expressed as a business term. Business terms MAY be used in the business rationale section.</w:t>
      </w:r>
    </w:p>
    <w:p w14:paraId="50161B55" w14:textId="77777777" w:rsidR="00391F4D" w:rsidRDefault="00391F4D" w:rsidP="00391F4D">
      <w:pPr>
        <w:pStyle w:val="GS1Bullet2"/>
        <w:numPr>
          <w:ilvl w:val="0"/>
          <w:numId w:val="0"/>
        </w:numPr>
        <w:ind w:left="862"/>
        <w:rPr>
          <w:u w:val="single"/>
        </w:rPr>
      </w:pPr>
      <w:r w:rsidRPr="00F26A0F">
        <w:rPr>
          <w:u w:val="single"/>
        </w:rPr>
        <w:t>Example:</w:t>
      </w:r>
    </w:p>
    <w:p w14:paraId="7B237E97" w14:textId="77777777" w:rsidR="00391F4D" w:rsidRPr="00261815" w:rsidRDefault="00391F4D" w:rsidP="00391F4D">
      <w:pPr>
        <w:pStyle w:val="GS1Bullet2"/>
        <w:numPr>
          <w:ilvl w:val="0"/>
          <w:numId w:val="0"/>
        </w:numPr>
        <w:ind w:left="862" w:firstLine="578"/>
        <w:rPr>
          <w:i/>
        </w:rPr>
      </w:pPr>
      <w:r w:rsidRPr="00261815">
        <w:rPr>
          <w:i/>
        </w:rPr>
        <w:t>Correct:  tradeItem/gtin</w:t>
      </w:r>
    </w:p>
    <w:p w14:paraId="1BBC6A95" w14:textId="77777777" w:rsidR="00391F4D" w:rsidRDefault="00391F4D" w:rsidP="00391F4D">
      <w:pPr>
        <w:pStyle w:val="GS1Bullet2"/>
        <w:numPr>
          <w:ilvl w:val="0"/>
          <w:numId w:val="0"/>
        </w:numPr>
        <w:ind w:left="862"/>
        <w:rPr>
          <w:i/>
        </w:rPr>
      </w:pPr>
      <w:r w:rsidRPr="00261815">
        <w:rPr>
          <w:i/>
        </w:rPr>
        <w:tab/>
        <w:t>Wrong: Trade Item GTIN</w:t>
      </w:r>
    </w:p>
    <w:p w14:paraId="26519632" w14:textId="77777777" w:rsidR="00391F4D" w:rsidRDefault="00391F4D" w:rsidP="00391F4D">
      <w:pPr>
        <w:pStyle w:val="GS1BodyHeading"/>
      </w:pPr>
      <w:r>
        <w:t>[R18]</w:t>
      </w:r>
    </w:p>
    <w:p w14:paraId="22FBBB41" w14:textId="775D9EB6" w:rsidR="00391F4D" w:rsidRDefault="00391F4D" w:rsidP="00391F4D">
      <w:pPr>
        <w:pStyle w:val="GS1Body"/>
      </w:pPr>
      <w:r w:rsidRPr="00607CA1">
        <w:t>When expressing that an attribute has a certain value</w:t>
      </w:r>
      <w:r>
        <w:t>, the verb ‘equal’ SHALL be used.</w:t>
      </w:r>
      <w:r w:rsidR="00A24376">
        <w:t xml:space="preserve"> </w:t>
      </w:r>
    </w:p>
    <w:p w14:paraId="2E4B8435" w14:textId="522DCFEC" w:rsidR="00391F4D" w:rsidRDefault="00864FC0" w:rsidP="00391F4D">
      <w:pPr>
        <w:pStyle w:val="GS1Bullet2"/>
        <w:numPr>
          <w:ilvl w:val="0"/>
          <w:numId w:val="0"/>
        </w:numPr>
        <w:ind w:left="862"/>
        <w:rPr>
          <w:rFonts w:ascii="Arial" w:hAnsi="Arial"/>
          <w:i/>
          <w:color w:val="000000"/>
        </w:rPr>
      </w:pPr>
      <w:r w:rsidRPr="00F26A0F">
        <w:rPr>
          <w:u w:val="single"/>
        </w:rPr>
        <w:t>Example:</w:t>
      </w:r>
      <w:r w:rsidR="00391F4D">
        <w:rPr>
          <w:rFonts w:ascii="Arial" w:hAnsi="Arial"/>
          <w:i/>
          <w:color w:val="000000"/>
        </w:rPr>
        <w:t xml:space="preserve"> …</w:t>
      </w:r>
      <w:r w:rsidR="00391F4D" w:rsidRPr="00086BEF">
        <w:rPr>
          <w:rFonts w:ascii="Arial" w:hAnsi="Arial"/>
          <w:i/>
          <w:color w:val="000000"/>
        </w:rPr>
        <w:t>then</w:t>
      </w:r>
      <w:r w:rsidR="00391F4D" w:rsidRPr="00341164">
        <w:rPr>
          <w:rFonts w:ascii="Arial" w:hAnsi="Arial"/>
          <w:i/>
          <w:color w:val="000000"/>
        </w:rPr>
        <w:t xml:space="preserve"> the first six digits of tradeItem/</w:t>
      </w:r>
      <w:r w:rsidR="00B443DB">
        <w:rPr>
          <w:rFonts w:ascii="Arial" w:hAnsi="Arial"/>
          <w:i/>
          <w:color w:val="000000"/>
        </w:rPr>
        <w:t>gtin</w:t>
      </w:r>
      <w:r w:rsidR="00391F4D" w:rsidRPr="00341164">
        <w:rPr>
          <w:rFonts w:ascii="Arial" w:hAnsi="Arial"/>
          <w:i/>
          <w:color w:val="000000"/>
        </w:rPr>
        <w:t xml:space="preserve"> </w:t>
      </w:r>
      <w:r w:rsidR="00391F4D">
        <w:rPr>
          <w:rFonts w:ascii="Arial" w:hAnsi="Arial"/>
          <w:i/>
          <w:color w:val="000000"/>
        </w:rPr>
        <w:t>SHALL</w:t>
      </w:r>
      <w:r w:rsidR="00391F4D" w:rsidRPr="00607CA1">
        <w:rPr>
          <w:rFonts w:ascii="Arial" w:hAnsi="Arial"/>
          <w:i/>
          <w:color w:val="000000"/>
        </w:rPr>
        <w:t xml:space="preserve"> </w:t>
      </w:r>
      <w:r w:rsidR="00391F4D" w:rsidRPr="00086BEF">
        <w:rPr>
          <w:rFonts w:ascii="Arial" w:hAnsi="Arial"/>
          <w:b/>
          <w:i/>
          <w:color w:val="000000"/>
        </w:rPr>
        <w:t>equal</w:t>
      </w:r>
      <w:r w:rsidR="00391F4D" w:rsidRPr="00607CA1">
        <w:rPr>
          <w:rFonts w:ascii="Arial" w:hAnsi="Arial"/>
          <w:i/>
          <w:color w:val="000000"/>
        </w:rPr>
        <w:t xml:space="preserve"> '000000'.</w:t>
      </w:r>
    </w:p>
    <w:p w14:paraId="221BA5B2" w14:textId="77777777" w:rsidR="00391F4D" w:rsidRDefault="00391F4D" w:rsidP="00391F4D">
      <w:pPr>
        <w:pStyle w:val="GS1BodyHeading"/>
      </w:pPr>
      <w:r>
        <w:lastRenderedPageBreak/>
        <w:t>[R19]</w:t>
      </w:r>
    </w:p>
    <w:p w14:paraId="19B0593C" w14:textId="77777777" w:rsidR="00391F4D" w:rsidRDefault="00391F4D" w:rsidP="00391F4D">
      <w:pPr>
        <w:pStyle w:val="GS1Body"/>
      </w:pPr>
      <w:r>
        <w:t xml:space="preserve">All values in both </w:t>
      </w:r>
      <w:r w:rsidR="00E814F6">
        <w:t xml:space="preserve">a </w:t>
      </w:r>
      <w:r>
        <w:t xml:space="preserve">structured rule and error message </w:t>
      </w:r>
      <w:r w:rsidR="00E814F6">
        <w:t>SHALL be between single quotes:’ ‘</w:t>
      </w:r>
      <w:r>
        <w:t>.</w:t>
      </w:r>
    </w:p>
    <w:p w14:paraId="1D5C15C9" w14:textId="77777777" w:rsidR="00391F4D" w:rsidRDefault="00391F4D" w:rsidP="00391F4D">
      <w:pPr>
        <w:pStyle w:val="GS1Body"/>
        <w:rPr>
          <w:rFonts w:ascii="Arial" w:hAnsi="Arial"/>
          <w:b/>
          <w:i/>
          <w:color w:val="000000"/>
        </w:rPr>
      </w:pPr>
      <w:r w:rsidRPr="00F26A0F">
        <w:rPr>
          <w:u w:val="single"/>
        </w:rPr>
        <w:t>Example:</w:t>
      </w:r>
      <w:r>
        <w:rPr>
          <w:rFonts w:ascii="Arial" w:hAnsi="Arial"/>
          <w:i/>
          <w:color w:val="000000"/>
        </w:rPr>
        <w:t xml:space="preserve"> </w:t>
      </w:r>
      <w:r w:rsidRPr="00607CA1">
        <w:rPr>
          <w:rFonts w:ascii="Arial" w:hAnsi="Arial"/>
          <w:i/>
          <w:color w:val="000000"/>
        </w:rPr>
        <w:t>If</w:t>
      </w:r>
      <w:r w:rsidRPr="00341164">
        <w:rPr>
          <w:rFonts w:ascii="Arial" w:hAnsi="Arial"/>
          <w:i/>
          <w:color w:val="000000"/>
        </w:rPr>
        <w:t xml:space="preserve"> dataCarrierTypeCode equal</w:t>
      </w:r>
      <w:r>
        <w:rPr>
          <w:rFonts w:ascii="Arial" w:hAnsi="Arial"/>
          <w:i/>
          <w:color w:val="000000"/>
        </w:rPr>
        <w:t>s</w:t>
      </w:r>
      <w:r w:rsidRPr="00341164">
        <w:rPr>
          <w:rFonts w:ascii="Arial" w:hAnsi="Arial"/>
          <w:i/>
          <w:color w:val="000000"/>
        </w:rPr>
        <w:t xml:space="preserve"> </w:t>
      </w:r>
      <w:r w:rsidRPr="00607CA1">
        <w:rPr>
          <w:rFonts w:ascii="Arial" w:hAnsi="Arial"/>
          <w:b/>
          <w:i/>
          <w:color w:val="000000"/>
        </w:rPr>
        <w:t>'EAN_8'</w:t>
      </w:r>
    </w:p>
    <w:p w14:paraId="70BC8254" w14:textId="77777777" w:rsidR="00391F4D" w:rsidRDefault="00391F4D" w:rsidP="00391F4D">
      <w:pPr>
        <w:pStyle w:val="GS1BodyHeading"/>
      </w:pPr>
      <w:r w:rsidRPr="00261815">
        <w:t>[</w:t>
      </w:r>
      <w:r>
        <w:t>R20</w:t>
      </w:r>
      <w:r w:rsidRPr="00261815">
        <w:t>]</w:t>
      </w:r>
    </w:p>
    <w:p w14:paraId="0AE0C735" w14:textId="77777777" w:rsidR="00391F4D" w:rsidRDefault="00391F4D" w:rsidP="00391F4D">
      <w:pPr>
        <w:pStyle w:val="GS1Bullet2"/>
        <w:numPr>
          <w:ilvl w:val="0"/>
          <w:numId w:val="0"/>
        </w:numPr>
        <w:ind w:left="862"/>
      </w:pPr>
      <w:r>
        <w:t xml:space="preserve">If multiple requirements on an attribute need to be included, brackets “()” MAY be included for readability. </w:t>
      </w:r>
    </w:p>
    <w:p w14:paraId="6C46E4F0" w14:textId="2CCE0ECC" w:rsidR="00391F4D" w:rsidRPr="00261815" w:rsidRDefault="00391F4D" w:rsidP="00391F4D">
      <w:pPr>
        <w:pStyle w:val="GS1Bullet2"/>
        <w:numPr>
          <w:ilvl w:val="0"/>
          <w:numId w:val="0"/>
        </w:numPr>
        <w:ind w:left="862"/>
        <w:rPr>
          <w:rFonts w:ascii="Arial" w:hAnsi="Arial"/>
          <w:i/>
          <w:color w:val="000000"/>
        </w:rPr>
      </w:pPr>
      <w:r w:rsidRPr="00F26A0F">
        <w:rPr>
          <w:u w:val="single"/>
        </w:rPr>
        <w:t>Example:</w:t>
      </w:r>
      <w:r>
        <w:rPr>
          <w:rFonts w:ascii="Arial" w:hAnsi="Arial"/>
          <w:i/>
          <w:color w:val="000000"/>
        </w:rPr>
        <w:t xml:space="preserve"> </w:t>
      </w:r>
      <w:r w:rsidRPr="00261815">
        <w:rPr>
          <w:rFonts w:ascii="Arial" w:hAnsi="Arial"/>
          <w:i/>
          <w:color w:val="000000"/>
        </w:rPr>
        <w:t xml:space="preserve">If the datatype of an attribute equals </w:t>
      </w:r>
      <w:r w:rsidRPr="00261815">
        <w:rPr>
          <w:rFonts w:ascii="Arial" w:hAnsi="Arial"/>
          <w:b/>
          <w:i/>
          <w:color w:val="000000"/>
        </w:rPr>
        <w:t>(Description, Description35, Description70, Description80, Description200, Description250, Description500, Description1000, Description2500 or Description5000)</w:t>
      </w:r>
      <w:r w:rsidR="005942E4">
        <w:rPr>
          <w:rFonts w:ascii="Arial" w:hAnsi="Arial"/>
          <w:i/>
          <w:color w:val="000000"/>
        </w:rPr>
        <w:t>,</w:t>
      </w:r>
      <w:r w:rsidRPr="00261815">
        <w:rPr>
          <w:rFonts w:ascii="Arial" w:hAnsi="Arial"/>
          <w:i/>
          <w:color w:val="000000"/>
        </w:rPr>
        <w:t xml:space="preserve">then the value of the associated @languageCode </w:t>
      </w:r>
      <w:r w:rsidR="00A24376">
        <w:rPr>
          <w:rFonts w:ascii="Arial" w:hAnsi="Arial"/>
          <w:i/>
          <w:color w:val="000000"/>
        </w:rPr>
        <w:t>SHALL</w:t>
      </w:r>
      <w:r w:rsidR="00A24376" w:rsidRPr="00261815">
        <w:rPr>
          <w:rFonts w:ascii="Arial" w:hAnsi="Arial"/>
          <w:i/>
          <w:color w:val="000000"/>
        </w:rPr>
        <w:t xml:space="preserve"> </w:t>
      </w:r>
      <w:r w:rsidRPr="00261815">
        <w:rPr>
          <w:rFonts w:ascii="Arial" w:hAnsi="Arial"/>
          <w:i/>
          <w:color w:val="000000"/>
        </w:rPr>
        <w:t>be a code from the Code List ISO 639.</w:t>
      </w:r>
    </w:p>
    <w:p w14:paraId="76C9BD3A" w14:textId="77777777" w:rsidR="00391F4D" w:rsidRDefault="00391F4D" w:rsidP="00391F4D">
      <w:pPr>
        <w:pStyle w:val="GS1BodyHeading"/>
      </w:pPr>
      <w:r w:rsidRPr="00261815">
        <w:t>[</w:t>
      </w:r>
      <w:r>
        <w:t>R21</w:t>
      </w:r>
      <w:r w:rsidRPr="00261815">
        <w:t>]</w:t>
      </w:r>
    </w:p>
    <w:p w14:paraId="346D4598" w14:textId="0CF377BC" w:rsidR="00391F4D" w:rsidRDefault="00391F4D" w:rsidP="00391F4D">
      <w:pPr>
        <w:pStyle w:val="GS1Bullet2"/>
        <w:numPr>
          <w:ilvl w:val="0"/>
          <w:numId w:val="0"/>
        </w:numPr>
        <w:ind w:left="862"/>
      </w:pPr>
      <w:r>
        <w:t>If a choice between multiple values exists, they SHALL be separated with a comma “,” and before the last value ‘</w:t>
      </w:r>
      <w:r w:rsidR="00E814F6">
        <w:t>or</w:t>
      </w:r>
      <w:r>
        <w:t>’ SHALL be used</w:t>
      </w:r>
      <w:r w:rsidR="002C7AC5">
        <w:t>.</w:t>
      </w:r>
    </w:p>
    <w:p w14:paraId="5F13A4DE" w14:textId="03D07B65" w:rsidR="00391F4D" w:rsidRPr="00261815" w:rsidRDefault="00391F4D" w:rsidP="00391F4D">
      <w:pPr>
        <w:pStyle w:val="GS1Bullet2"/>
        <w:numPr>
          <w:ilvl w:val="0"/>
          <w:numId w:val="0"/>
        </w:numPr>
        <w:ind w:left="862"/>
        <w:rPr>
          <w:rFonts w:ascii="Arial" w:hAnsi="Arial"/>
          <w:i/>
          <w:color w:val="000000"/>
        </w:rPr>
      </w:pPr>
      <w:r w:rsidRPr="00F26A0F">
        <w:rPr>
          <w:u w:val="single"/>
        </w:rPr>
        <w:t>Example:</w:t>
      </w:r>
      <w:r>
        <w:rPr>
          <w:rFonts w:ascii="Arial" w:hAnsi="Arial"/>
          <w:i/>
          <w:color w:val="000000"/>
        </w:rPr>
        <w:t xml:space="preserve"> </w:t>
      </w:r>
      <w:r w:rsidRPr="00261815">
        <w:rPr>
          <w:rFonts w:ascii="Arial" w:hAnsi="Arial"/>
          <w:i/>
          <w:color w:val="000000"/>
        </w:rPr>
        <w:t>If the datatype of an attribute equals (Description</w:t>
      </w:r>
      <w:r w:rsidRPr="005436CE">
        <w:rPr>
          <w:rFonts w:ascii="Arial" w:hAnsi="Arial"/>
          <w:i/>
          <w:color w:val="000000"/>
        </w:rPr>
        <w:t>,</w:t>
      </w:r>
      <w:r w:rsidRPr="00261815">
        <w:rPr>
          <w:rFonts w:ascii="Arial" w:hAnsi="Arial"/>
          <w:i/>
          <w:color w:val="000000"/>
        </w:rPr>
        <w:t xml:space="preserve"> Description35</w:t>
      </w:r>
      <w:r w:rsidRPr="00261815">
        <w:rPr>
          <w:rFonts w:ascii="Arial" w:hAnsi="Arial"/>
          <w:b/>
          <w:i/>
          <w:color w:val="000000"/>
        </w:rPr>
        <w:t>,</w:t>
      </w:r>
      <w:r w:rsidRPr="00261815">
        <w:rPr>
          <w:rFonts w:ascii="Arial" w:hAnsi="Arial"/>
          <w:i/>
          <w:color w:val="000000"/>
        </w:rPr>
        <w:t xml:space="preserve"> Description70</w:t>
      </w:r>
      <w:r w:rsidRPr="00261815">
        <w:rPr>
          <w:rFonts w:ascii="Arial" w:hAnsi="Arial"/>
          <w:b/>
          <w:i/>
          <w:color w:val="000000"/>
        </w:rPr>
        <w:t>,</w:t>
      </w:r>
      <w:r w:rsidRPr="00261815">
        <w:rPr>
          <w:rFonts w:ascii="Arial" w:hAnsi="Arial"/>
          <w:i/>
          <w:color w:val="000000"/>
        </w:rPr>
        <w:t xml:space="preserve"> Description80</w:t>
      </w:r>
      <w:r w:rsidRPr="00261815">
        <w:rPr>
          <w:rFonts w:ascii="Arial" w:hAnsi="Arial"/>
          <w:b/>
          <w:i/>
          <w:color w:val="000000"/>
        </w:rPr>
        <w:t>,</w:t>
      </w:r>
      <w:r w:rsidRPr="00261815">
        <w:rPr>
          <w:rFonts w:ascii="Arial" w:hAnsi="Arial"/>
          <w:i/>
          <w:color w:val="000000"/>
        </w:rPr>
        <w:t xml:space="preserve"> Description200</w:t>
      </w:r>
      <w:r w:rsidRPr="00261815">
        <w:rPr>
          <w:rFonts w:ascii="Arial" w:hAnsi="Arial"/>
          <w:b/>
          <w:i/>
          <w:color w:val="000000"/>
        </w:rPr>
        <w:t>,</w:t>
      </w:r>
      <w:r w:rsidRPr="00261815">
        <w:rPr>
          <w:rFonts w:ascii="Arial" w:hAnsi="Arial"/>
          <w:i/>
          <w:color w:val="000000"/>
        </w:rPr>
        <w:t xml:space="preserve"> Description250</w:t>
      </w:r>
      <w:r w:rsidRPr="00261815">
        <w:rPr>
          <w:rFonts w:ascii="Arial" w:hAnsi="Arial"/>
          <w:b/>
          <w:i/>
          <w:color w:val="000000"/>
        </w:rPr>
        <w:t>,</w:t>
      </w:r>
      <w:r w:rsidRPr="00261815">
        <w:rPr>
          <w:rFonts w:ascii="Arial" w:hAnsi="Arial"/>
          <w:i/>
          <w:color w:val="000000"/>
        </w:rPr>
        <w:t xml:space="preserve"> Description500</w:t>
      </w:r>
      <w:r w:rsidRPr="00261815">
        <w:rPr>
          <w:rFonts w:ascii="Arial" w:hAnsi="Arial"/>
          <w:b/>
          <w:i/>
          <w:color w:val="000000"/>
        </w:rPr>
        <w:t>,</w:t>
      </w:r>
      <w:r w:rsidRPr="00261815">
        <w:rPr>
          <w:rFonts w:ascii="Arial" w:hAnsi="Arial"/>
          <w:i/>
          <w:color w:val="000000"/>
        </w:rPr>
        <w:t xml:space="preserve"> Description1000</w:t>
      </w:r>
      <w:r w:rsidRPr="00261815">
        <w:rPr>
          <w:rFonts w:ascii="Arial" w:hAnsi="Arial"/>
          <w:b/>
          <w:i/>
          <w:color w:val="000000"/>
        </w:rPr>
        <w:t>,</w:t>
      </w:r>
      <w:r w:rsidRPr="00261815">
        <w:rPr>
          <w:rFonts w:ascii="Arial" w:hAnsi="Arial"/>
          <w:i/>
          <w:color w:val="000000"/>
        </w:rPr>
        <w:t xml:space="preserve"> Description2500 </w:t>
      </w:r>
      <w:r w:rsidRPr="00261815">
        <w:rPr>
          <w:rFonts w:ascii="Arial" w:hAnsi="Arial"/>
          <w:b/>
          <w:i/>
          <w:color w:val="000000"/>
        </w:rPr>
        <w:t>or</w:t>
      </w:r>
      <w:r w:rsidRPr="00261815">
        <w:rPr>
          <w:rFonts w:ascii="Arial" w:hAnsi="Arial"/>
          <w:i/>
          <w:color w:val="000000"/>
        </w:rPr>
        <w:t xml:space="preserve"> Description5000) then the value of the associated @languageCode </w:t>
      </w:r>
      <w:r w:rsidR="00D61307">
        <w:rPr>
          <w:rFonts w:ascii="Arial" w:hAnsi="Arial"/>
          <w:i/>
          <w:color w:val="000000"/>
        </w:rPr>
        <w:t>SHALL</w:t>
      </w:r>
      <w:r w:rsidRPr="00261815">
        <w:rPr>
          <w:rFonts w:ascii="Arial" w:hAnsi="Arial"/>
          <w:i/>
          <w:color w:val="000000"/>
        </w:rPr>
        <w:t xml:space="preserve"> be a code from the Code List ISO 639.</w:t>
      </w:r>
    </w:p>
    <w:p w14:paraId="0FA8D1E3" w14:textId="77777777" w:rsidR="00391F4D" w:rsidRDefault="00391F4D" w:rsidP="00391F4D">
      <w:pPr>
        <w:pStyle w:val="GS1BodyHeading"/>
      </w:pPr>
      <w:r>
        <w:t>[R22</w:t>
      </w:r>
      <w:r w:rsidRPr="00261815">
        <w:t>]</w:t>
      </w:r>
    </w:p>
    <w:p w14:paraId="5A88A0E5" w14:textId="2FC9EF80" w:rsidR="00391F4D" w:rsidRDefault="00391F4D" w:rsidP="00391F4D">
      <w:pPr>
        <w:pStyle w:val="GS1Bullet2"/>
        <w:numPr>
          <w:ilvl w:val="0"/>
          <w:numId w:val="0"/>
        </w:numPr>
        <w:ind w:left="862"/>
      </w:pPr>
      <w:r>
        <w:t>In the structured rule, if a choice exists between a number of values, where values either both apply or one or the other value applies, this SHALL be denoted by “and/or”</w:t>
      </w:r>
      <w:r w:rsidR="00B443DB">
        <w:t>.</w:t>
      </w:r>
    </w:p>
    <w:p w14:paraId="46914A35" w14:textId="428E6481" w:rsidR="00391F4D" w:rsidRPr="005436CE" w:rsidRDefault="00391F4D" w:rsidP="00391F4D">
      <w:pPr>
        <w:pStyle w:val="GS1Bullet2"/>
        <w:numPr>
          <w:ilvl w:val="0"/>
          <w:numId w:val="0"/>
        </w:numPr>
        <w:ind w:left="862"/>
      </w:pPr>
      <w:r w:rsidRPr="00F26A0F">
        <w:rPr>
          <w:u w:val="single"/>
        </w:rPr>
        <w:t>Example</w:t>
      </w:r>
      <w:r w:rsidRPr="005436CE">
        <w:t xml:space="preserve">: </w:t>
      </w:r>
      <w:r w:rsidR="00864FC0" w:rsidRPr="007F44EB">
        <w:rPr>
          <w:i/>
          <w:iCs/>
        </w:rPr>
        <w:t xml:space="preserve">If individualUnitMinimumSize and/or individualUnitMaximumSize are </w:t>
      </w:r>
      <w:r w:rsidR="00B443DB">
        <w:rPr>
          <w:i/>
          <w:iCs/>
        </w:rPr>
        <w:t>used</w:t>
      </w:r>
      <w:r w:rsidR="00864FC0" w:rsidRPr="007F44EB">
        <w:rPr>
          <w:i/>
          <w:iCs/>
        </w:rPr>
        <w:t xml:space="preserve"> then isTradeItemABaseUnit </w:t>
      </w:r>
      <w:r w:rsidR="00D61307" w:rsidRPr="007F44EB">
        <w:rPr>
          <w:i/>
          <w:iCs/>
        </w:rPr>
        <w:t xml:space="preserve">SHALL </w:t>
      </w:r>
      <w:r w:rsidR="00864FC0" w:rsidRPr="007F44EB">
        <w:rPr>
          <w:i/>
          <w:iCs/>
        </w:rPr>
        <w:t>equal 'true'</w:t>
      </w:r>
      <w:r w:rsidR="00864FC0" w:rsidRPr="005436CE">
        <w:t>.</w:t>
      </w:r>
    </w:p>
    <w:p w14:paraId="4ED8A500" w14:textId="3EE8B842" w:rsidR="00391F4D" w:rsidRDefault="00391F4D" w:rsidP="00391F4D">
      <w:pPr>
        <w:pStyle w:val="GS1BodyHeading"/>
      </w:pPr>
      <w:r>
        <w:t>[R23</w:t>
      </w:r>
      <w:r w:rsidRPr="00261815">
        <w:t>]</w:t>
      </w:r>
    </w:p>
    <w:p w14:paraId="683ED15B" w14:textId="77777777" w:rsidR="00391F4D" w:rsidRDefault="00391F4D" w:rsidP="00391F4D">
      <w:pPr>
        <w:pStyle w:val="GS1Body"/>
      </w:pPr>
      <w:r>
        <w:t>If the data type of an attribute contains @languageCode, @measurementUnitCode, @currencyCode then repeatability for value, language, unit of measure or currency SHALL be indicated.</w:t>
      </w:r>
    </w:p>
    <w:p w14:paraId="4CF28087" w14:textId="163BC80D" w:rsidR="00864FC0" w:rsidRPr="005436CE" w:rsidRDefault="00864FC0" w:rsidP="00391F4D">
      <w:pPr>
        <w:pStyle w:val="GS1Body"/>
        <w:rPr>
          <w:u w:val="single"/>
        </w:rPr>
      </w:pPr>
      <w:r w:rsidRPr="005436CE">
        <w:rPr>
          <w:u w:val="single"/>
        </w:rPr>
        <w:t>Example:</w:t>
      </w:r>
      <w:r w:rsidR="002C7AC5">
        <w:rPr>
          <w:rFonts w:ascii="Arial" w:hAnsi="Arial"/>
          <w:color w:val="000000"/>
        </w:rPr>
        <w:t xml:space="preserve"> </w:t>
      </w:r>
      <w:r w:rsidR="002C7AC5" w:rsidRPr="007F44EB">
        <w:rPr>
          <w:rFonts w:ascii="Arial" w:hAnsi="Arial"/>
          <w:i/>
          <w:iCs/>
          <w:color w:val="000000"/>
        </w:rPr>
        <w:t>I</w:t>
      </w:r>
      <w:r w:rsidRPr="007F44EB">
        <w:rPr>
          <w:rFonts w:ascii="Arial" w:hAnsi="Arial"/>
          <w:i/>
          <w:iCs/>
          <w:color w:val="000000"/>
        </w:rPr>
        <w:t xml:space="preserve">f maximumWeightOfAnimalBeingFed is </w:t>
      </w:r>
      <w:r w:rsidR="00B443DB">
        <w:rPr>
          <w:rFonts w:ascii="Arial" w:hAnsi="Arial"/>
          <w:i/>
          <w:iCs/>
          <w:color w:val="000000"/>
        </w:rPr>
        <w:t>used</w:t>
      </w:r>
      <w:r w:rsidRPr="007F44EB">
        <w:rPr>
          <w:rFonts w:ascii="Arial" w:hAnsi="Arial"/>
          <w:i/>
          <w:iCs/>
          <w:color w:val="000000"/>
        </w:rPr>
        <w:t xml:space="preserve">, then it </w:t>
      </w:r>
      <w:r w:rsidR="00D61307" w:rsidRPr="007F44EB">
        <w:rPr>
          <w:rFonts w:ascii="Arial" w:hAnsi="Arial"/>
          <w:i/>
          <w:iCs/>
          <w:color w:val="000000"/>
        </w:rPr>
        <w:t>SHALL</w:t>
      </w:r>
      <w:r w:rsidRPr="007F44EB">
        <w:rPr>
          <w:rFonts w:ascii="Arial" w:hAnsi="Arial"/>
          <w:i/>
          <w:iCs/>
          <w:color w:val="000000"/>
        </w:rPr>
        <w:t xml:space="preserve"> not exceed one iteration per measurementUnitCode</w:t>
      </w:r>
      <w:r w:rsidR="002C7AC5">
        <w:rPr>
          <w:rFonts w:ascii="Arial" w:hAnsi="Arial"/>
          <w:color w:val="000000"/>
        </w:rPr>
        <w:t>.</w:t>
      </w:r>
    </w:p>
    <w:p w14:paraId="0E39872C" w14:textId="77777777" w:rsidR="00391F4D" w:rsidRDefault="00391F4D" w:rsidP="00391F4D">
      <w:pPr>
        <w:pStyle w:val="GS1BodyHeading"/>
      </w:pPr>
      <w:r>
        <w:t>[R24</w:t>
      </w:r>
      <w:r w:rsidRPr="00261815">
        <w:t>]</w:t>
      </w:r>
    </w:p>
    <w:p w14:paraId="50036B70" w14:textId="77777777" w:rsidR="00391F4D" w:rsidRDefault="00391F4D" w:rsidP="00391F4D">
      <w:pPr>
        <w:pStyle w:val="GS1Bullet1"/>
        <w:numPr>
          <w:ilvl w:val="0"/>
          <w:numId w:val="0"/>
        </w:numPr>
        <w:ind w:left="1224" w:hanging="360"/>
      </w:pPr>
      <w:r w:rsidRPr="00610D5A">
        <w:t>Attributes used in pair</w:t>
      </w:r>
      <w:r>
        <w:t xml:space="preserve"> or groups:</w:t>
      </w:r>
    </w:p>
    <w:p w14:paraId="2E3D9A54" w14:textId="77777777" w:rsidR="00391F4D" w:rsidRDefault="00391F4D" w:rsidP="00391F4D">
      <w:pPr>
        <w:pStyle w:val="GS1Bullet2"/>
      </w:pPr>
      <w:r>
        <w:t>Attribute A and B SHALL be used</w:t>
      </w:r>
      <w:r w:rsidR="005B2854">
        <w:t xml:space="preserve"> together</w:t>
      </w:r>
      <w:r>
        <w:t>.</w:t>
      </w:r>
    </w:p>
    <w:p w14:paraId="0C565EE9" w14:textId="781A7309" w:rsidR="00391F4D" w:rsidRDefault="00391F4D" w:rsidP="00391F4D">
      <w:pPr>
        <w:pStyle w:val="GS1Bullet2"/>
      </w:pPr>
      <w:r>
        <w:t xml:space="preserve">Attribute A and B SHALL </w:t>
      </w:r>
      <w:r w:rsidR="00A24376">
        <w:t xml:space="preserve">NOT </w:t>
      </w:r>
      <w:r>
        <w:t>be used.</w:t>
      </w:r>
    </w:p>
    <w:p w14:paraId="6883D4AD" w14:textId="117862E2" w:rsidR="00864FC0" w:rsidRPr="005436CE" w:rsidRDefault="00A67D60" w:rsidP="005436CE">
      <w:pPr>
        <w:pStyle w:val="GS1Bullet2"/>
        <w:numPr>
          <w:ilvl w:val="0"/>
          <w:numId w:val="0"/>
        </w:numPr>
        <w:ind w:left="862"/>
        <w:rPr>
          <w:u w:val="single"/>
        </w:rPr>
      </w:pPr>
      <w:r>
        <w:rPr>
          <w:u w:val="single"/>
        </w:rPr>
        <w:t>Example:</w:t>
      </w:r>
      <w:r w:rsidRPr="005436CE">
        <w:t xml:space="preserve"> </w:t>
      </w:r>
      <w:r w:rsidRPr="007F44EB">
        <w:rPr>
          <w:i/>
          <w:iCs/>
        </w:rPr>
        <w:t xml:space="preserve">grossWeight and netWeight </w:t>
      </w:r>
      <w:r w:rsidR="00D61307" w:rsidRPr="007F44EB">
        <w:rPr>
          <w:i/>
          <w:iCs/>
        </w:rPr>
        <w:t>SHALL</w:t>
      </w:r>
      <w:r w:rsidRPr="007F44EB">
        <w:rPr>
          <w:i/>
          <w:iCs/>
        </w:rPr>
        <w:t xml:space="preserve"> be used </w:t>
      </w:r>
      <w:r w:rsidR="005436CE" w:rsidRPr="007F44EB">
        <w:rPr>
          <w:i/>
          <w:iCs/>
        </w:rPr>
        <w:t>together</w:t>
      </w:r>
      <w:r w:rsidRPr="005436CE">
        <w:t>.</w:t>
      </w:r>
    </w:p>
    <w:p w14:paraId="2482EE5B" w14:textId="77777777" w:rsidR="00391F4D" w:rsidRDefault="00391F4D" w:rsidP="00391F4D">
      <w:pPr>
        <w:pStyle w:val="GS1BodyHeading"/>
      </w:pPr>
      <w:r>
        <w:t>[R25</w:t>
      </w:r>
      <w:r w:rsidRPr="00261815">
        <w:t>]</w:t>
      </w:r>
    </w:p>
    <w:p w14:paraId="4DFED60D" w14:textId="07B6A8F5" w:rsidR="00391F4D" w:rsidRDefault="00391F4D" w:rsidP="00391F4D">
      <w:pPr>
        <w:pStyle w:val="GS1Body"/>
      </w:pPr>
      <w:r w:rsidRPr="00610D5A">
        <w:t>Boolean</w:t>
      </w:r>
      <w:r>
        <w:t xml:space="preserve"> data type SHALL be expressed as ‘true’ or ‘false’</w:t>
      </w:r>
      <w:r w:rsidR="00B443DB">
        <w:t>.</w:t>
      </w:r>
    </w:p>
    <w:p w14:paraId="44668504" w14:textId="29BC12B0" w:rsidR="00A67D60" w:rsidRPr="00A67D60" w:rsidRDefault="00A67D60" w:rsidP="00391F4D">
      <w:pPr>
        <w:pStyle w:val="GS1Body"/>
      </w:pPr>
      <w:r>
        <w:rPr>
          <w:u w:val="single"/>
        </w:rPr>
        <w:t>Example:</w:t>
      </w:r>
      <w:r>
        <w:t xml:space="preserve"> </w:t>
      </w:r>
      <w:r w:rsidRPr="007F44EB">
        <w:rPr>
          <w:rFonts w:ascii="Arial" w:hAnsi="Arial"/>
          <w:i/>
          <w:iCs/>
          <w:color w:val="000000"/>
        </w:rPr>
        <w:t xml:space="preserve">If isTradeItemAnOrderableUnit </w:t>
      </w:r>
      <w:r w:rsidR="00B443DB">
        <w:rPr>
          <w:rFonts w:ascii="Arial" w:hAnsi="Arial"/>
          <w:i/>
          <w:iCs/>
          <w:color w:val="000000"/>
        </w:rPr>
        <w:t>equals</w:t>
      </w:r>
      <w:r w:rsidRPr="007F44EB">
        <w:rPr>
          <w:rFonts w:ascii="Arial" w:hAnsi="Arial"/>
          <w:i/>
          <w:iCs/>
          <w:color w:val="000000"/>
        </w:rPr>
        <w:t xml:space="preserve"> </w:t>
      </w:r>
      <w:r w:rsidRPr="002C7AC5">
        <w:rPr>
          <w:rFonts w:ascii="Arial" w:hAnsi="Arial"/>
          <w:b/>
          <w:i/>
          <w:iCs/>
          <w:color w:val="000000"/>
        </w:rPr>
        <w:t>'true'</w:t>
      </w:r>
      <w:r w:rsidRPr="007F44EB">
        <w:rPr>
          <w:rFonts w:ascii="Arial" w:hAnsi="Arial"/>
          <w:i/>
          <w:iCs/>
          <w:color w:val="000000"/>
        </w:rPr>
        <w:t xml:space="preserve"> and isTradeItemNonPhysical </w:t>
      </w:r>
      <w:r w:rsidR="00B443DB">
        <w:rPr>
          <w:rFonts w:ascii="Arial" w:hAnsi="Arial"/>
          <w:i/>
          <w:iCs/>
          <w:color w:val="000000"/>
        </w:rPr>
        <w:t>equals</w:t>
      </w:r>
      <w:r w:rsidRPr="007F44EB">
        <w:rPr>
          <w:rFonts w:ascii="Arial" w:hAnsi="Arial"/>
          <w:i/>
          <w:iCs/>
          <w:color w:val="000000"/>
        </w:rPr>
        <w:t xml:space="preserve"> </w:t>
      </w:r>
      <w:r w:rsidRPr="002C7AC5">
        <w:rPr>
          <w:rFonts w:ascii="Arial" w:hAnsi="Arial"/>
          <w:b/>
          <w:i/>
          <w:iCs/>
          <w:color w:val="000000"/>
        </w:rPr>
        <w:t>'false'</w:t>
      </w:r>
      <w:r w:rsidRPr="007F44EB">
        <w:rPr>
          <w:rFonts w:ascii="Arial" w:hAnsi="Arial"/>
          <w:i/>
          <w:iCs/>
          <w:color w:val="000000"/>
        </w:rPr>
        <w:t xml:space="preserve"> or is </w:t>
      </w:r>
      <w:r w:rsidR="00A24376">
        <w:rPr>
          <w:rFonts w:ascii="Arial" w:hAnsi="Arial"/>
          <w:i/>
          <w:iCs/>
          <w:color w:val="000000"/>
        </w:rPr>
        <w:t xml:space="preserve">not used </w:t>
      </w:r>
      <w:r w:rsidRPr="007F44EB">
        <w:rPr>
          <w:rFonts w:ascii="Arial" w:hAnsi="Arial"/>
          <w:i/>
          <w:iCs/>
          <w:color w:val="000000"/>
        </w:rPr>
        <w:t xml:space="preserve">then </w:t>
      </w:r>
      <w:proofErr w:type="spellStart"/>
      <w:r w:rsidRPr="007F44EB">
        <w:rPr>
          <w:rFonts w:ascii="Arial" w:hAnsi="Arial"/>
          <w:i/>
          <w:iCs/>
          <w:color w:val="000000"/>
        </w:rPr>
        <w:t>grossWeight</w:t>
      </w:r>
      <w:proofErr w:type="spellEnd"/>
      <w:r w:rsidRPr="007F44EB">
        <w:rPr>
          <w:rFonts w:ascii="Arial" w:hAnsi="Arial"/>
          <w:i/>
          <w:iCs/>
          <w:color w:val="000000"/>
        </w:rPr>
        <w:t xml:space="preserve"> </w:t>
      </w:r>
      <w:r w:rsidR="00D61307" w:rsidRPr="007F44EB">
        <w:rPr>
          <w:rFonts w:ascii="Arial" w:hAnsi="Arial"/>
          <w:i/>
          <w:iCs/>
          <w:color w:val="000000"/>
        </w:rPr>
        <w:t xml:space="preserve">SHALL </w:t>
      </w:r>
      <w:r w:rsidRPr="007F44EB">
        <w:rPr>
          <w:rFonts w:ascii="Arial" w:hAnsi="Arial"/>
          <w:i/>
          <w:iCs/>
          <w:color w:val="000000"/>
        </w:rPr>
        <w:t xml:space="preserve">be greater </w:t>
      </w:r>
      <w:r w:rsidR="003D6A08" w:rsidRPr="007F44EB">
        <w:rPr>
          <w:rFonts w:ascii="Arial" w:hAnsi="Arial"/>
          <w:i/>
          <w:iCs/>
          <w:color w:val="000000"/>
        </w:rPr>
        <w:t>than</w:t>
      </w:r>
      <w:r w:rsidRPr="007F44EB">
        <w:rPr>
          <w:rFonts w:ascii="Arial" w:hAnsi="Arial"/>
          <w:i/>
          <w:iCs/>
          <w:color w:val="000000"/>
        </w:rPr>
        <w:t xml:space="preserve"> '0'</w:t>
      </w:r>
      <w:r w:rsidRPr="0081231B">
        <w:rPr>
          <w:rFonts w:ascii="Arial" w:hAnsi="Arial"/>
          <w:color w:val="000000"/>
        </w:rPr>
        <w:t>.</w:t>
      </w:r>
    </w:p>
    <w:p w14:paraId="2C09D18E" w14:textId="77777777" w:rsidR="00391F4D" w:rsidRDefault="00391F4D" w:rsidP="00391F4D">
      <w:pPr>
        <w:pStyle w:val="GS1BodyHeading"/>
      </w:pPr>
      <w:r>
        <w:t>[R26</w:t>
      </w:r>
      <w:r w:rsidRPr="00261815">
        <w:t>]</w:t>
      </w:r>
    </w:p>
    <w:p w14:paraId="0FB90C08" w14:textId="2F25AB80" w:rsidR="00391F4D" w:rsidRDefault="00391F4D" w:rsidP="00391F4D">
      <w:pPr>
        <w:pStyle w:val="GS1Body"/>
      </w:pPr>
      <w:r w:rsidRPr="00610D5A">
        <w:t>Calculations: if A</w:t>
      </w:r>
      <w:r w:rsidR="004B57FA">
        <w:t xml:space="preserve"> equals </w:t>
      </w:r>
      <w:r w:rsidRPr="00610D5A">
        <w:t xml:space="preserve">X then sum of B+C </w:t>
      </w:r>
      <w:r w:rsidR="00D61307">
        <w:t>SHALL</w:t>
      </w:r>
      <w:r w:rsidR="00D61307" w:rsidRPr="00610D5A">
        <w:t xml:space="preserve"> </w:t>
      </w:r>
      <w:r w:rsidRPr="00610D5A">
        <w:t>equal or be greater than Y</w:t>
      </w:r>
      <w:r w:rsidR="00B443DB">
        <w:t>:</w:t>
      </w:r>
    </w:p>
    <w:p w14:paraId="490F4168" w14:textId="77777777" w:rsidR="00391F4D" w:rsidRDefault="00391F4D" w:rsidP="00391F4D">
      <w:pPr>
        <w:pStyle w:val="GS1Bullet1"/>
      </w:pPr>
      <w:r>
        <w:t>Multiplication SHALL be expressed using ‘x’</w:t>
      </w:r>
    </w:p>
    <w:p w14:paraId="694D1CF4" w14:textId="77777777" w:rsidR="00391F4D" w:rsidRDefault="00391F4D" w:rsidP="00391F4D">
      <w:pPr>
        <w:pStyle w:val="GS1Bullet1"/>
      </w:pPr>
      <w:r>
        <w:t>Division</w:t>
      </w:r>
      <w:r w:rsidRPr="00E830F4">
        <w:t xml:space="preserve"> </w:t>
      </w:r>
      <w:r>
        <w:t>SHALL be expressed using ‘/’</w:t>
      </w:r>
    </w:p>
    <w:p w14:paraId="4E5CA53D" w14:textId="77777777" w:rsidR="00391F4D" w:rsidRDefault="00391F4D" w:rsidP="00391F4D">
      <w:pPr>
        <w:pStyle w:val="GS1Bullet1"/>
      </w:pPr>
      <w:r>
        <w:t>Addition SHALL be expressed using ‘+’</w:t>
      </w:r>
    </w:p>
    <w:p w14:paraId="533C04E1" w14:textId="77777777" w:rsidR="00391F4D" w:rsidRDefault="00391F4D" w:rsidP="00391F4D">
      <w:pPr>
        <w:pStyle w:val="GS1Bullet1"/>
      </w:pPr>
      <w:r>
        <w:t>Subtraction</w:t>
      </w:r>
      <w:r w:rsidRPr="00E830F4">
        <w:t xml:space="preserve"> </w:t>
      </w:r>
      <w:r>
        <w:t>SHALL be expressed using ‘-‘</w:t>
      </w:r>
    </w:p>
    <w:p w14:paraId="4093FEE9" w14:textId="570C91B1" w:rsidR="00A67D60" w:rsidRPr="00A67D60" w:rsidRDefault="00A67D60" w:rsidP="005436CE">
      <w:pPr>
        <w:pStyle w:val="GS1Bullet1"/>
        <w:numPr>
          <w:ilvl w:val="0"/>
          <w:numId w:val="0"/>
        </w:numPr>
        <w:ind w:left="864"/>
      </w:pPr>
      <w:r>
        <w:rPr>
          <w:u w:val="single"/>
        </w:rPr>
        <w:lastRenderedPageBreak/>
        <w:t>Example:</w:t>
      </w:r>
      <w:r w:rsidR="002C7AC5">
        <w:rPr>
          <w:rFonts w:ascii="Arial" w:hAnsi="Arial"/>
          <w:color w:val="000000"/>
        </w:rPr>
        <w:t xml:space="preserve"> </w:t>
      </w:r>
      <w:r w:rsidR="002C7AC5" w:rsidRPr="007F44EB">
        <w:rPr>
          <w:rFonts w:ascii="Arial" w:hAnsi="Arial"/>
          <w:i/>
          <w:iCs/>
          <w:color w:val="000000"/>
        </w:rPr>
        <w:t>I</w:t>
      </w:r>
      <w:r w:rsidRPr="007F44EB">
        <w:rPr>
          <w:rFonts w:ascii="Arial" w:hAnsi="Arial"/>
          <w:i/>
          <w:iCs/>
          <w:color w:val="000000"/>
        </w:rPr>
        <w:t xml:space="preserve">f (isTradeItemPackedIrregularly equals </w:t>
      </w:r>
      <w:r w:rsidR="005436CE" w:rsidRPr="007F44EB">
        <w:rPr>
          <w:rFonts w:ascii="Arial" w:hAnsi="Arial"/>
          <w:i/>
          <w:iCs/>
          <w:color w:val="000000"/>
        </w:rPr>
        <w:t>‘false’</w:t>
      </w:r>
      <w:r w:rsidRPr="007F44EB">
        <w:rPr>
          <w:rFonts w:ascii="Arial" w:hAnsi="Arial"/>
          <w:i/>
          <w:iCs/>
          <w:color w:val="000000"/>
        </w:rPr>
        <w:t xml:space="preserve"> or is not used) and trade item is at top level and layerHeight is used and nestingIncrement is not used then tradeItemMeasurements/height </w:t>
      </w:r>
      <w:r w:rsidR="00D61307" w:rsidRPr="007F44EB">
        <w:rPr>
          <w:rFonts w:ascii="Arial" w:hAnsi="Arial"/>
          <w:i/>
          <w:iCs/>
          <w:color w:val="000000"/>
        </w:rPr>
        <w:t xml:space="preserve">SHALL </w:t>
      </w:r>
      <w:r w:rsidRPr="007F44EB">
        <w:rPr>
          <w:rFonts w:ascii="Arial" w:hAnsi="Arial"/>
          <w:i/>
          <w:iCs/>
          <w:color w:val="000000"/>
        </w:rPr>
        <w:t xml:space="preserve">equal or be greater than ((layerHeight </w:t>
      </w:r>
      <w:r w:rsidRPr="007F44EB">
        <w:rPr>
          <w:rFonts w:ascii="Arial" w:hAnsi="Arial"/>
          <w:b/>
          <w:i/>
          <w:iCs/>
          <w:color w:val="000000"/>
        </w:rPr>
        <w:t>x</w:t>
      </w:r>
      <w:r w:rsidRPr="007F44EB">
        <w:rPr>
          <w:rFonts w:ascii="Arial" w:hAnsi="Arial"/>
          <w:i/>
          <w:iCs/>
          <w:color w:val="000000"/>
        </w:rPr>
        <w:t xml:space="preserve"> quantityOfCompleteLayersContainedInATradeItem) </w:t>
      </w:r>
      <w:r w:rsidRPr="007F44EB">
        <w:rPr>
          <w:rFonts w:ascii="Arial" w:hAnsi="Arial"/>
          <w:b/>
          <w:i/>
          <w:iCs/>
          <w:color w:val="000000"/>
        </w:rPr>
        <w:t>+</w:t>
      </w:r>
      <w:r w:rsidRPr="007F44EB">
        <w:rPr>
          <w:rFonts w:ascii="Arial" w:hAnsi="Arial"/>
          <w:i/>
          <w:iCs/>
          <w:color w:val="000000"/>
        </w:rPr>
        <w:t xml:space="preserve"> platform height)</w:t>
      </w:r>
      <w:r w:rsidRPr="00E56F16">
        <w:rPr>
          <w:rFonts w:ascii="Arial" w:hAnsi="Arial"/>
          <w:color w:val="000000"/>
        </w:rPr>
        <w:t>.</w:t>
      </w:r>
    </w:p>
    <w:p w14:paraId="08A6FBF3" w14:textId="77777777" w:rsidR="00391F4D" w:rsidRDefault="00391F4D" w:rsidP="00391F4D">
      <w:pPr>
        <w:pStyle w:val="GS1BodyHeading"/>
      </w:pPr>
      <w:r>
        <w:t>[R27</w:t>
      </w:r>
      <w:r w:rsidRPr="00261815">
        <w:t>]</w:t>
      </w:r>
    </w:p>
    <w:p w14:paraId="091C61D0" w14:textId="47723AAE" w:rsidR="00391F4D" w:rsidRDefault="00391F4D" w:rsidP="00391F4D">
      <w:pPr>
        <w:pStyle w:val="GS1Body"/>
      </w:pPr>
      <w:r w:rsidRPr="00610D5A">
        <w:t xml:space="preserve">Date time comparison: </w:t>
      </w:r>
      <w:r>
        <w:t>SHALL be expressed using ‘before’ or ‘in the future’</w:t>
      </w:r>
      <w:r w:rsidR="00B443DB">
        <w:t>.</w:t>
      </w:r>
      <w:r>
        <w:t xml:space="preserve"> </w:t>
      </w:r>
    </w:p>
    <w:p w14:paraId="20E11572" w14:textId="3B85CA86" w:rsidR="00A67D60" w:rsidRPr="00A67D60" w:rsidRDefault="00A67D60" w:rsidP="00391F4D">
      <w:pPr>
        <w:pStyle w:val="GS1Body"/>
      </w:pPr>
      <w:r>
        <w:rPr>
          <w:u w:val="single"/>
        </w:rPr>
        <w:t>Example</w:t>
      </w:r>
      <w:r w:rsidR="002C7AC5">
        <w:rPr>
          <w:u w:val="single"/>
        </w:rPr>
        <w:t>:</w:t>
      </w:r>
      <w:r w:rsidR="002C7AC5">
        <w:rPr>
          <w:rFonts w:ascii="Arial" w:hAnsi="Arial"/>
          <w:color w:val="000000"/>
        </w:rPr>
        <w:t xml:space="preserve"> </w:t>
      </w:r>
      <w:r w:rsidR="002C7AC5" w:rsidRPr="007F44EB">
        <w:rPr>
          <w:rFonts w:ascii="Arial" w:hAnsi="Arial"/>
          <w:i/>
          <w:iCs/>
          <w:color w:val="000000"/>
        </w:rPr>
        <w:t>I</w:t>
      </w:r>
      <w:r w:rsidRPr="007F44EB">
        <w:rPr>
          <w:rFonts w:ascii="Arial" w:hAnsi="Arial"/>
          <w:i/>
          <w:iCs/>
          <w:color w:val="000000"/>
        </w:rPr>
        <w:t xml:space="preserve">f cancelDateTime is </w:t>
      </w:r>
      <w:r w:rsidR="00B443DB">
        <w:rPr>
          <w:rFonts w:ascii="Arial" w:hAnsi="Arial"/>
          <w:i/>
          <w:iCs/>
          <w:color w:val="000000"/>
        </w:rPr>
        <w:t>used</w:t>
      </w:r>
      <w:r w:rsidRPr="007F44EB">
        <w:rPr>
          <w:rFonts w:ascii="Arial" w:hAnsi="Arial"/>
          <w:i/>
          <w:iCs/>
          <w:color w:val="000000"/>
        </w:rPr>
        <w:t xml:space="preserve"> then value </w:t>
      </w:r>
      <w:r w:rsidR="00D61307" w:rsidRPr="007F44EB">
        <w:rPr>
          <w:rFonts w:ascii="Arial" w:hAnsi="Arial"/>
          <w:i/>
          <w:iCs/>
          <w:color w:val="000000"/>
        </w:rPr>
        <w:t xml:space="preserve">SHALL </w:t>
      </w:r>
      <w:r w:rsidRPr="007F44EB">
        <w:rPr>
          <w:rFonts w:ascii="Arial" w:hAnsi="Arial"/>
          <w:i/>
          <w:iCs/>
          <w:color w:val="000000"/>
        </w:rPr>
        <w:t xml:space="preserve">be </w:t>
      </w:r>
      <w:r w:rsidRPr="007F44EB">
        <w:rPr>
          <w:rFonts w:ascii="Arial" w:hAnsi="Arial"/>
          <w:b/>
          <w:i/>
          <w:iCs/>
          <w:color w:val="000000"/>
        </w:rPr>
        <w:t>in the future</w:t>
      </w:r>
      <w:r w:rsidRPr="007F44EB">
        <w:rPr>
          <w:rFonts w:ascii="Arial" w:hAnsi="Arial"/>
          <w:i/>
          <w:iCs/>
          <w:color w:val="000000"/>
        </w:rPr>
        <w:t xml:space="preserve"> or equal to current date</w:t>
      </w:r>
      <w:r w:rsidRPr="005D29FA">
        <w:rPr>
          <w:rFonts w:ascii="Arial" w:hAnsi="Arial"/>
          <w:color w:val="000000"/>
        </w:rPr>
        <w:t>.</w:t>
      </w:r>
    </w:p>
    <w:p w14:paraId="760088AF" w14:textId="77777777" w:rsidR="00391F4D" w:rsidRDefault="00391F4D" w:rsidP="00391F4D">
      <w:pPr>
        <w:pStyle w:val="GS1BodyHeading"/>
      </w:pPr>
      <w:r>
        <w:t>[R28</w:t>
      </w:r>
      <w:r w:rsidRPr="00261815">
        <w:t>]</w:t>
      </w:r>
    </w:p>
    <w:p w14:paraId="540552CE" w14:textId="77777777" w:rsidR="00F82E5C" w:rsidRDefault="00391F4D" w:rsidP="00F82E5C">
      <w:pPr>
        <w:pStyle w:val="GS1Bullet1"/>
        <w:numPr>
          <w:ilvl w:val="0"/>
          <w:numId w:val="0"/>
        </w:numPr>
        <w:ind w:left="1224" w:hanging="360"/>
      </w:pPr>
      <w:r>
        <w:t>Constraints on iteration of an attribute SHALL be expressed using ‘maximum’</w:t>
      </w:r>
      <w:r w:rsidR="00B443DB">
        <w:t>.</w:t>
      </w:r>
    </w:p>
    <w:p w14:paraId="4A7D0607" w14:textId="5AF3BF78" w:rsidR="00EB79DC" w:rsidRPr="00F82E5C" w:rsidRDefault="00A67D60" w:rsidP="00F82E5C">
      <w:pPr>
        <w:pStyle w:val="GS1Bullet1"/>
        <w:numPr>
          <w:ilvl w:val="0"/>
          <w:numId w:val="0"/>
        </w:numPr>
        <w:ind w:left="1224" w:hanging="360"/>
      </w:pPr>
      <w:r w:rsidRPr="00F82E5C">
        <w:t>Example:</w:t>
      </w:r>
      <w:r w:rsidRPr="007F44EB">
        <w:t xml:space="preserve"> </w:t>
      </w:r>
      <w:r w:rsidR="00EB79DC" w:rsidRPr="00F82E5C">
        <w:rPr>
          <w:rFonts w:ascii="Verdana" w:hAnsi="Verdana"/>
        </w:rPr>
        <w:t xml:space="preserve">There </w:t>
      </w:r>
      <w:r w:rsidR="00D61307" w:rsidRPr="00F82E5C">
        <w:rPr>
          <w:rFonts w:ascii="Verdana" w:hAnsi="Verdana"/>
        </w:rPr>
        <w:t xml:space="preserve">SHALL </w:t>
      </w:r>
      <w:r w:rsidR="00EB79DC" w:rsidRPr="00F82E5C">
        <w:rPr>
          <w:rFonts w:ascii="Verdana" w:hAnsi="Verdana"/>
        </w:rPr>
        <w:t>be a maximum of one iteration of totalScreenArea per measurementUnitCode.</w:t>
      </w:r>
    </w:p>
    <w:p w14:paraId="395D1043" w14:textId="1A9986C4" w:rsidR="00974AF8" w:rsidRDefault="00974AF8" w:rsidP="00974AF8">
      <w:pPr>
        <w:pStyle w:val="GS1BodyHeading"/>
      </w:pPr>
      <w:r>
        <w:t>[R</w:t>
      </w:r>
      <w:r w:rsidR="00F82E5C">
        <w:t>29</w:t>
      </w:r>
      <w:r w:rsidRPr="00261815">
        <w:t>]</w:t>
      </w:r>
    </w:p>
    <w:p w14:paraId="4245AC63" w14:textId="77777777" w:rsidR="00974AF8" w:rsidRDefault="00974AF8" w:rsidP="00E61438">
      <w:pPr>
        <w:pStyle w:val="GS1Body"/>
      </w:pPr>
      <w:r>
        <w:t>The logical sequence of Validation Rule should be:</w:t>
      </w:r>
    </w:p>
    <w:p w14:paraId="05F327D6" w14:textId="2C9C167B" w:rsidR="00974AF8" w:rsidRPr="00F41672" w:rsidRDefault="00974AF8" w:rsidP="00895D5F">
      <w:pPr>
        <w:pStyle w:val="GS1Bullet1"/>
        <w:rPr>
          <w:lang w:val="en"/>
        </w:rPr>
      </w:pPr>
      <w:bookmarkStart w:id="9" w:name="OLE_LINK7"/>
      <w:bookmarkStart w:id="10" w:name="OLE_LINK8"/>
      <w:r>
        <w:t>Target Market</w:t>
      </w:r>
      <w:r w:rsidR="00895D5F">
        <w:t xml:space="preserve"> SHALL be written as follows ‘</w:t>
      </w:r>
      <w:r w:rsidR="00895D5F" w:rsidRPr="00895D5F">
        <w:rPr>
          <w:lang w:val="en"/>
        </w:rPr>
        <w:t>ISO 3166-1 numeric</w:t>
      </w:r>
      <w:r w:rsidR="00895D5F">
        <w:rPr>
          <w:lang w:val="en"/>
        </w:rPr>
        <w:t>’ (Country Name)</w:t>
      </w:r>
    </w:p>
    <w:bookmarkEnd w:id="9"/>
    <w:bookmarkEnd w:id="10"/>
    <w:p w14:paraId="5C4BF65C" w14:textId="77777777" w:rsidR="00974AF8" w:rsidRDefault="00974AF8" w:rsidP="00974AF8">
      <w:pPr>
        <w:pStyle w:val="GS1Bullet1"/>
      </w:pPr>
      <w:r>
        <w:t>Product (GPC or list of GPCs)</w:t>
      </w:r>
    </w:p>
    <w:p w14:paraId="02236BE2" w14:textId="6C019F2A" w:rsidR="00974AF8" w:rsidRPr="00A67D60" w:rsidRDefault="00974AF8" w:rsidP="00E61438">
      <w:pPr>
        <w:pStyle w:val="GS1Body"/>
      </w:pPr>
      <w:r w:rsidRPr="007F44EB">
        <w:rPr>
          <w:u w:val="single"/>
        </w:rPr>
        <w:t>Example</w:t>
      </w:r>
      <w:r>
        <w:t xml:space="preserve">: </w:t>
      </w:r>
      <w:r w:rsidRPr="007F44EB">
        <w:rPr>
          <w:i/>
          <w:iCs/>
        </w:rPr>
        <w:t xml:space="preserve">If </w:t>
      </w:r>
      <w:proofErr w:type="spellStart"/>
      <w:r w:rsidRPr="007F44EB">
        <w:rPr>
          <w:b/>
          <w:i/>
          <w:iCs/>
        </w:rPr>
        <w:t>targetMarketCountryCode</w:t>
      </w:r>
      <w:proofErr w:type="spellEnd"/>
      <w:r w:rsidRPr="007F44EB">
        <w:rPr>
          <w:i/>
          <w:iCs/>
        </w:rPr>
        <w:t xml:space="preserve"> </w:t>
      </w:r>
      <w:r w:rsidR="00B443DB">
        <w:rPr>
          <w:i/>
          <w:iCs/>
        </w:rPr>
        <w:t>equals</w:t>
      </w:r>
      <w:r w:rsidRPr="007F44EB">
        <w:rPr>
          <w:i/>
          <w:iCs/>
        </w:rPr>
        <w:t xml:space="preserve"> ('528' (Netherlands), and isTradeItemABaseUnit </w:t>
      </w:r>
      <w:r w:rsidR="00B443DB">
        <w:rPr>
          <w:i/>
          <w:iCs/>
        </w:rPr>
        <w:t>equals</w:t>
      </w:r>
      <w:r w:rsidRPr="007F44EB">
        <w:rPr>
          <w:i/>
          <w:iCs/>
        </w:rPr>
        <w:t xml:space="preserve"> 'true' and (</w:t>
      </w:r>
      <w:r w:rsidRPr="007F44EB">
        <w:rPr>
          <w:b/>
          <w:i/>
          <w:iCs/>
        </w:rPr>
        <w:t>gpcCategoryCode</w:t>
      </w:r>
      <w:r w:rsidRPr="007F44EB">
        <w:rPr>
          <w:i/>
          <w:iCs/>
        </w:rPr>
        <w:t xml:space="preserve"> is in GPC Family '50202200'   then percentageOfAlcoholByVolume </w:t>
      </w:r>
      <w:r w:rsidR="00D61307" w:rsidRPr="007F44EB">
        <w:rPr>
          <w:i/>
          <w:iCs/>
        </w:rPr>
        <w:t>SHALL</w:t>
      </w:r>
      <w:r w:rsidRPr="007F44EB">
        <w:rPr>
          <w:i/>
          <w:iCs/>
        </w:rPr>
        <w:t xml:space="preserve"> not be empty</w:t>
      </w:r>
      <w:r w:rsidRPr="00974AF8">
        <w:t>.</w:t>
      </w:r>
    </w:p>
    <w:p w14:paraId="23EE5D53" w14:textId="15441176" w:rsidR="00E57AFD" w:rsidRPr="00610D5A" w:rsidRDefault="0030426D" w:rsidP="00E57AFD">
      <w:pPr>
        <w:pStyle w:val="Heading1"/>
      </w:pPr>
      <w:bookmarkStart w:id="11" w:name="_Toc26796691"/>
      <w:r>
        <w:t>Guidance</w:t>
      </w:r>
      <w:r w:rsidRPr="00610D5A">
        <w:t xml:space="preserve"> </w:t>
      </w:r>
      <w:r w:rsidR="00E57AFD" w:rsidRPr="00610D5A">
        <w:t xml:space="preserve">for </w:t>
      </w:r>
      <w:r w:rsidR="00E57AFD">
        <w:t>submitting a Work Request for a</w:t>
      </w:r>
      <w:r w:rsidR="00E57AFD" w:rsidRPr="00610D5A">
        <w:t xml:space="preserve"> GS1 Validation Rule</w:t>
      </w:r>
      <w:bookmarkEnd w:id="11"/>
    </w:p>
    <w:p w14:paraId="67D7BF67" w14:textId="3C2D515B" w:rsidR="001475F6" w:rsidRDefault="001475F6" w:rsidP="00E57AFD">
      <w:pPr>
        <w:pStyle w:val="GS1Body"/>
        <w:rPr>
          <w:lang w:val="en-US"/>
        </w:rPr>
      </w:pPr>
      <w:r>
        <w:rPr>
          <w:lang w:val="en-US"/>
        </w:rPr>
        <w:t>The validation rule template is designed to provide minimal instruction.</w:t>
      </w:r>
    </w:p>
    <w:p w14:paraId="3196EAB9" w14:textId="5528BA07" w:rsidR="001475F6" w:rsidRDefault="008E713F" w:rsidP="00E57AFD">
      <w:pPr>
        <w:pStyle w:val="GS1Body"/>
        <w:rPr>
          <w:lang w:val="en-US"/>
        </w:rPr>
      </w:pPr>
      <w:r w:rsidRPr="007F44EB">
        <w:rPr>
          <w:noProof/>
          <w:position w:val="-6"/>
          <w:lang w:val="en-US"/>
        </w:rPr>
        <w:drawing>
          <wp:inline distT="0" distB="0" distL="0" distR="0" wp14:anchorId="5A58EC34" wp14:editId="206A67ED">
            <wp:extent cx="210312" cy="210312"/>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lang w:val="en-US"/>
        </w:rPr>
        <w:t xml:space="preserve"> </w:t>
      </w:r>
      <w:r w:rsidR="001475F6">
        <w:rPr>
          <w:lang w:val="en-US"/>
        </w:rPr>
        <w:t>Note: The template contains 2 rows of examples and information. You SHALL NOT delete any rows in the template.</w:t>
      </w:r>
    </w:p>
    <w:p w14:paraId="27F133C1" w14:textId="09BF8E61" w:rsidR="001475F6" w:rsidRDefault="001475F6" w:rsidP="00E57AFD">
      <w:pPr>
        <w:pStyle w:val="GS1Body"/>
        <w:rPr>
          <w:lang w:val="en-US"/>
        </w:rPr>
      </w:pPr>
      <w:r>
        <w:rPr>
          <w:lang w:val="en-US"/>
        </w:rPr>
        <w:t>You SHALL start with row 5 for your entry.</w:t>
      </w:r>
    </w:p>
    <w:p w14:paraId="42E3FE2E" w14:textId="66D72C9F" w:rsidR="00E57AFD" w:rsidRPr="00E02555" w:rsidRDefault="00E57AFD" w:rsidP="00E57AFD">
      <w:pPr>
        <w:pStyle w:val="GS1Body"/>
        <w:rPr>
          <w:lang w:val="en-US"/>
        </w:rPr>
      </w:pPr>
      <w:r w:rsidRPr="00E02555">
        <w:rPr>
          <w:lang w:val="en-US"/>
        </w:rPr>
        <w:t>The request for a new Validation Rule SHALL contain the following information:</w:t>
      </w:r>
    </w:p>
    <w:p w14:paraId="728530C6" w14:textId="73FDEBE9" w:rsidR="001475F6" w:rsidRPr="00E02555" w:rsidRDefault="00E57AFD" w:rsidP="001475F6">
      <w:pPr>
        <w:pStyle w:val="GS1Body"/>
        <w:rPr>
          <w:lang w:val="en-US"/>
        </w:rPr>
      </w:pPr>
      <w:r w:rsidRPr="00E02555">
        <w:rPr>
          <w:b/>
          <w:color w:val="002C6C"/>
        </w:rPr>
        <w:t>[</w:t>
      </w:r>
      <w:r w:rsidR="00B53ADA">
        <w:rPr>
          <w:b/>
          <w:color w:val="002C6C"/>
        </w:rPr>
        <w:t>W</w:t>
      </w:r>
      <w:r w:rsidRPr="00E02555">
        <w:rPr>
          <w:b/>
          <w:color w:val="002C6C"/>
        </w:rPr>
        <w:t>R</w:t>
      </w:r>
      <w:r w:rsidR="00B53ADA">
        <w:rPr>
          <w:b/>
          <w:color w:val="002C6C"/>
        </w:rPr>
        <w:t>1</w:t>
      </w:r>
      <w:r w:rsidRPr="00E02555">
        <w:rPr>
          <w:b/>
          <w:color w:val="002C6C"/>
        </w:rPr>
        <w:t>]</w:t>
      </w:r>
      <w:r w:rsidRPr="00E02555">
        <w:rPr>
          <w:lang w:val="en-US"/>
        </w:rPr>
        <w:t xml:space="preserve"> </w:t>
      </w:r>
      <w:r w:rsidR="001475F6" w:rsidRPr="00F41672">
        <w:rPr>
          <w:b/>
          <w:bCs/>
          <w:lang w:val="en-US"/>
        </w:rPr>
        <w:t>Action</w:t>
      </w:r>
      <w:r w:rsidR="001475F6" w:rsidRPr="00E02555">
        <w:rPr>
          <w:lang w:val="en-US"/>
        </w:rPr>
        <w:t xml:space="preserve"> </w:t>
      </w:r>
      <w:r w:rsidR="00B00940">
        <w:rPr>
          <w:lang w:val="en-US"/>
        </w:rPr>
        <w:t xml:space="preserve">- </w:t>
      </w:r>
      <w:r w:rsidR="001475F6" w:rsidRPr="00E02555">
        <w:rPr>
          <w:lang w:val="en-US"/>
        </w:rPr>
        <w:t xml:space="preserve">to be performed on the requested rule SHALL always be provided. One of the following values SHALL be used: </w:t>
      </w:r>
    </w:p>
    <w:p w14:paraId="7AAD1396" w14:textId="749B6DAE" w:rsidR="001475F6" w:rsidRDefault="001475F6" w:rsidP="001475F6">
      <w:pPr>
        <w:pStyle w:val="GS1Bullet1"/>
      </w:pPr>
      <w:r>
        <w:t>ADD – for new rules</w:t>
      </w:r>
    </w:p>
    <w:p w14:paraId="5CD564D7" w14:textId="09CBB482" w:rsidR="001475F6" w:rsidRDefault="001475F6" w:rsidP="001475F6">
      <w:pPr>
        <w:pStyle w:val="GS1Bullet1"/>
      </w:pPr>
      <w:r>
        <w:t>DELETE – for existing rules that need to be removed</w:t>
      </w:r>
    </w:p>
    <w:p w14:paraId="018A75FC" w14:textId="66D8A249" w:rsidR="001475F6" w:rsidRPr="00E02555" w:rsidRDefault="001475F6" w:rsidP="001475F6">
      <w:pPr>
        <w:pStyle w:val="GS1Bullet1"/>
      </w:pPr>
      <w:r>
        <w:t>CHANGE – for existing rules that need to be modified</w:t>
      </w:r>
    </w:p>
    <w:p w14:paraId="52D76F62" w14:textId="7C71AE10" w:rsidR="00E57AFD" w:rsidRPr="00E02555" w:rsidRDefault="00E57AFD" w:rsidP="001475F6">
      <w:pPr>
        <w:pStyle w:val="GS1Body"/>
        <w:rPr>
          <w:i/>
        </w:rPr>
      </w:pPr>
    </w:p>
    <w:p w14:paraId="7CBF8264" w14:textId="302FA589" w:rsidR="00B00940" w:rsidRDefault="00E57AFD" w:rsidP="00B00940">
      <w:pPr>
        <w:pStyle w:val="GS1Body"/>
        <w:rPr>
          <w:lang w:val="en-US"/>
        </w:rPr>
      </w:pPr>
      <w:r w:rsidRPr="00E02555">
        <w:rPr>
          <w:b/>
          <w:color w:val="002C6C"/>
        </w:rPr>
        <w:t>[</w:t>
      </w:r>
      <w:r w:rsidR="001C750B">
        <w:rPr>
          <w:b/>
          <w:color w:val="002C6C"/>
        </w:rPr>
        <w:t>W</w:t>
      </w:r>
      <w:r w:rsidRPr="00E02555">
        <w:rPr>
          <w:b/>
          <w:color w:val="002C6C"/>
        </w:rPr>
        <w:t>R</w:t>
      </w:r>
      <w:r w:rsidR="00FE5838">
        <w:rPr>
          <w:b/>
          <w:color w:val="002C6C"/>
        </w:rPr>
        <w:t>2</w:t>
      </w:r>
      <w:r w:rsidRPr="00E02555">
        <w:rPr>
          <w:b/>
          <w:color w:val="002C6C"/>
        </w:rPr>
        <w:t>]</w:t>
      </w:r>
      <w:r w:rsidRPr="00E02555">
        <w:rPr>
          <w:lang w:val="en-US"/>
        </w:rPr>
        <w:t xml:space="preserve"> </w:t>
      </w:r>
      <w:r w:rsidR="00B00940" w:rsidRPr="00F41672">
        <w:rPr>
          <w:b/>
          <w:bCs/>
          <w:lang w:val="en-US"/>
        </w:rPr>
        <w:t>Validation Rule</w:t>
      </w:r>
      <w:r w:rsidR="00B00940">
        <w:rPr>
          <w:lang w:val="en-US"/>
        </w:rPr>
        <w:t xml:space="preserve"> - R</w:t>
      </w:r>
      <w:r w:rsidR="00B00940" w:rsidRPr="00E02555">
        <w:rPr>
          <w:lang w:val="en-US"/>
        </w:rPr>
        <w:t>ule</w:t>
      </w:r>
      <w:r w:rsidR="00B00940">
        <w:rPr>
          <w:lang w:val="en-US"/>
        </w:rPr>
        <w:t xml:space="preserve"> number</w:t>
      </w:r>
      <w:r w:rsidR="00B00940" w:rsidRPr="00E02555">
        <w:rPr>
          <w:lang w:val="en-US"/>
        </w:rPr>
        <w:t xml:space="preserve"> SHALL be provided</w:t>
      </w:r>
      <w:r w:rsidR="00B00940">
        <w:rPr>
          <w:lang w:val="en-US"/>
        </w:rPr>
        <w:t xml:space="preserve"> for the requested modification (CHANGE) or deletion (DELETE) of existing rules. For new rules this field SHALL be left empty.</w:t>
      </w:r>
    </w:p>
    <w:p w14:paraId="59FA24EC" w14:textId="77777777" w:rsidR="00B00940" w:rsidRPr="00E02555" w:rsidRDefault="00B00940" w:rsidP="00B00940">
      <w:pPr>
        <w:pStyle w:val="GS1Body"/>
        <w:rPr>
          <w:lang w:val="en-US"/>
        </w:rPr>
      </w:pPr>
      <w:r w:rsidRPr="00E02555">
        <w:rPr>
          <w:u w:val="single"/>
          <w:lang w:val="en-US"/>
        </w:rPr>
        <w:t>Example</w:t>
      </w:r>
      <w:r w:rsidRPr="00E02555">
        <w:rPr>
          <w:lang w:val="en-US"/>
        </w:rPr>
        <w:t xml:space="preserve">: </w:t>
      </w:r>
      <w:r>
        <w:rPr>
          <w:i/>
          <w:lang w:val="en-US"/>
        </w:rPr>
        <w:t>1410</w:t>
      </w:r>
    </w:p>
    <w:p w14:paraId="661ADE1A" w14:textId="6F503F5B" w:rsidR="00E57AFD" w:rsidRPr="00E02555" w:rsidRDefault="00E57AFD" w:rsidP="00F41672">
      <w:pPr>
        <w:pStyle w:val="GS1Body"/>
      </w:pPr>
    </w:p>
    <w:p w14:paraId="3E2626A5" w14:textId="294E064A" w:rsidR="00E57AFD" w:rsidRPr="00E02555" w:rsidRDefault="00E57AFD" w:rsidP="00B00940">
      <w:pPr>
        <w:pStyle w:val="GS1Body"/>
        <w:rPr>
          <w:lang w:val="en-US"/>
        </w:rPr>
      </w:pPr>
    </w:p>
    <w:p w14:paraId="58A54B13" w14:textId="31541CA0" w:rsidR="00E57AFD" w:rsidRDefault="00E57AFD" w:rsidP="00E57AFD">
      <w:pPr>
        <w:pStyle w:val="GS1Body"/>
        <w:rPr>
          <w:lang w:val="en-US"/>
        </w:rPr>
      </w:pPr>
      <w:r>
        <w:rPr>
          <w:b/>
          <w:color w:val="002C6C"/>
        </w:rPr>
        <w:t>[</w:t>
      </w:r>
      <w:r w:rsidR="007A40BD">
        <w:rPr>
          <w:b/>
          <w:color w:val="002C6C"/>
        </w:rPr>
        <w:t>W</w:t>
      </w:r>
      <w:r>
        <w:rPr>
          <w:b/>
          <w:color w:val="002C6C"/>
        </w:rPr>
        <w:t>R3</w:t>
      </w:r>
      <w:r w:rsidRPr="00E02555">
        <w:rPr>
          <w:b/>
          <w:color w:val="002C6C"/>
        </w:rPr>
        <w:t>]</w:t>
      </w:r>
      <w:r w:rsidRPr="00E02555">
        <w:rPr>
          <w:lang w:val="en-US"/>
        </w:rPr>
        <w:t xml:space="preserve"> </w:t>
      </w:r>
      <w:r w:rsidR="006260E0" w:rsidRPr="00F41672">
        <w:rPr>
          <w:b/>
          <w:bCs/>
          <w:lang w:val="en-US"/>
        </w:rPr>
        <w:t>Structured Rule</w:t>
      </w:r>
      <w:r w:rsidR="006260E0">
        <w:rPr>
          <w:lang w:val="en-US"/>
        </w:rPr>
        <w:t xml:space="preserve"> - </w:t>
      </w:r>
      <w:r>
        <w:rPr>
          <w:lang w:val="en-US"/>
        </w:rPr>
        <w:t xml:space="preserve">Proposed </w:t>
      </w:r>
      <w:r w:rsidR="00D61307">
        <w:rPr>
          <w:lang w:val="en-US"/>
        </w:rPr>
        <w:t>s</w:t>
      </w:r>
      <w:r>
        <w:rPr>
          <w:lang w:val="en-US"/>
        </w:rPr>
        <w:t xml:space="preserve">tructured </w:t>
      </w:r>
      <w:r w:rsidR="00D61307">
        <w:rPr>
          <w:lang w:val="en-US"/>
        </w:rPr>
        <w:t>r</w:t>
      </w:r>
      <w:r w:rsidRPr="00E02555">
        <w:rPr>
          <w:lang w:val="en-US"/>
        </w:rPr>
        <w:t>ule SHALL be provided</w:t>
      </w:r>
      <w:r>
        <w:rPr>
          <w:lang w:val="en-US"/>
        </w:rPr>
        <w:t xml:space="preserve"> for requested new and modified rules. For deleted rules this fie</w:t>
      </w:r>
      <w:r w:rsidR="0043142A">
        <w:rPr>
          <w:lang w:val="en-US"/>
        </w:rPr>
        <w:t>l</w:t>
      </w:r>
      <w:r>
        <w:rPr>
          <w:lang w:val="en-US"/>
        </w:rPr>
        <w:t>d SHALL be left empty. The new structured rule SHALL be consistent with [R04]</w:t>
      </w:r>
      <w:r w:rsidR="002C7AC5">
        <w:rPr>
          <w:lang w:val="en-US"/>
        </w:rPr>
        <w:t>.</w:t>
      </w:r>
      <w:r w:rsidRPr="00725188">
        <w:rPr>
          <w:lang w:val="en-US"/>
        </w:rPr>
        <w:t xml:space="preserve"> </w:t>
      </w:r>
    </w:p>
    <w:p w14:paraId="16EA7C42" w14:textId="389B538A" w:rsidR="006260E0" w:rsidRDefault="008E713F" w:rsidP="00E57AFD">
      <w:pPr>
        <w:pStyle w:val="GS1Body"/>
        <w:rPr>
          <w:lang w:val="en-US"/>
        </w:rPr>
      </w:pPr>
      <w:bookmarkStart w:id="12" w:name="OLE_LINK3"/>
      <w:bookmarkStart w:id="13" w:name="OLE_LINK4"/>
      <w:r w:rsidRPr="007F44EB">
        <w:rPr>
          <w:noProof/>
          <w:position w:val="-6"/>
          <w:lang w:val="en-US"/>
        </w:rPr>
        <w:drawing>
          <wp:inline distT="0" distB="0" distL="0" distR="0" wp14:anchorId="619D8C36" wp14:editId="7418E73B">
            <wp:extent cx="210312" cy="210312"/>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w:t>
      </w:r>
      <w:r w:rsidR="006260E0">
        <w:rPr>
          <w:b/>
          <w:color w:val="002C6C"/>
        </w:rPr>
        <w:t>Note:</w:t>
      </w:r>
      <w:r w:rsidR="006260E0">
        <w:rPr>
          <w:lang w:val="en-US"/>
        </w:rPr>
        <w:t xml:space="preserve"> When writing a modification for a rule, you SHALL write the rule as requested. You SHALL NOT use strikethrough or colour fonts. These do not import into the work request system.</w:t>
      </w:r>
    </w:p>
    <w:bookmarkEnd w:id="12"/>
    <w:bookmarkEnd w:id="13"/>
    <w:p w14:paraId="2489CE3B" w14:textId="77777777" w:rsidR="003E27F9" w:rsidRDefault="003E27F9" w:rsidP="00E57AFD">
      <w:pPr>
        <w:pStyle w:val="GS1Body"/>
        <w:rPr>
          <w:b/>
          <w:color w:val="002C6C"/>
        </w:rPr>
      </w:pPr>
    </w:p>
    <w:p w14:paraId="00FD18F1" w14:textId="6E2B8285" w:rsidR="008E713F" w:rsidRPr="00F41672" w:rsidRDefault="008E713F" w:rsidP="00E57AFD">
      <w:pPr>
        <w:pStyle w:val="GS1Body"/>
        <w:rPr>
          <w:bCs/>
        </w:rPr>
      </w:pPr>
      <w:r>
        <w:rPr>
          <w:b/>
          <w:color w:val="002C6C"/>
        </w:rPr>
        <w:lastRenderedPageBreak/>
        <w:t>[WR</w:t>
      </w:r>
      <w:r w:rsidR="00735AC1">
        <w:rPr>
          <w:b/>
          <w:color w:val="002C6C"/>
        </w:rPr>
        <w:t>4</w:t>
      </w:r>
      <w:r w:rsidRPr="00E02555">
        <w:rPr>
          <w:b/>
          <w:color w:val="002C6C"/>
        </w:rPr>
        <w:t>]</w:t>
      </w:r>
      <w:r>
        <w:rPr>
          <w:b/>
          <w:color w:val="002C6C"/>
        </w:rPr>
        <w:t xml:space="preserve"> </w:t>
      </w:r>
      <w:r w:rsidRPr="00F41672">
        <w:rPr>
          <w:b/>
        </w:rPr>
        <w:t>Proposed Error Message</w:t>
      </w:r>
      <w:r w:rsidRPr="00F41672">
        <w:rPr>
          <w:bCs/>
        </w:rPr>
        <w:t xml:space="preserve"> – </w:t>
      </w:r>
      <w:r w:rsidR="00735AC1" w:rsidRPr="00F41672">
        <w:rPr>
          <w:bCs/>
        </w:rPr>
        <w:t xml:space="preserve">The error message should be “business friendly”. </w:t>
      </w:r>
      <w:r w:rsidR="00372CF7" w:rsidRPr="00F41672">
        <w:rPr>
          <w:bCs/>
        </w:rPr>
        <w:t>Ensure</w:t>
      </w:r>
      <w:r w:rsidR="00735AC1" w:rsidRPr="00F41672">
        <w:rPr>
          <w:bCs/>
        </w:rPr>
        <w:t xml:space="preserve"> the user has the ability to understand the issue. </w:t>
      </w:r>
    </w:p>
    <w:p w14:paraId="6E09EBBE" w14:textId="27A343B2" w:rsidR="00735AC1" w:rsidRPr="00F41672" w:rsidRDefault="00735AC1" w:rsidP="00E57AFD">
      <w:pPr>
        <w:pStyle w:val="GS1Body"/>
        <w:rPr>
          <w:bCs/>
        </w:rPr>
      </w:pPr>
      <w:r w:rsidRPr="00F41672">
        <w:rPr>
          <w:bCs/>
        </w:rPr>
        <w:t>Use the dynamic approach “&lt;…&gt;” to specify when a value the user entered be returned to them in the error message.</w:t>
      </w:r>
    </w:p>
    <w:p w14:paraId="154FFC41" w14:textId="62ECA4C3" w:rsidR="00735AC1" w:rsidRPr="00F41672" w:rsidRDefault="00735AC1" w:rsidP="00E57AFD">
      <w:pPr>
        <w:pStyle w:val="GS1Body"/>
        <w:rPr>
          <w:bCs/>
        </w:rPr>
      </w:pPr>
      <w:r w:rsidRPr="00F41672">
        <w:rPr>
          <w:bCs/>
        </w:rPr>
        <w:t>Example: The nutrient contained quantity is mandatory when specifying a nutrient type.</w:t>
      </w:r>
    </w:p>
    <w:p w14:paraId="71504728" w14:textId="74125B5D" w:rsidR="00735AC1" w:rsidRPr="00F41672" w:rsidRDefault="00735AC1" w:rsidP="00E57AFD">
      <w:pPr>
        <w:pStyle w:val="GS1Body"/>
        <w:rPr>
          <w:bCs/>
        </w:rPr>
      </w:pPr>
      <w:r w:rsidRPr="00F41672">
        <w:rPr>
          <w:bCs/>
        </w:rPr>
        <w:t>Example: The marketing message must contain at least one statement in the &lt;languageCode&gt; language.</w:t>
      </w:r>
    </w:p>
    <w:p w14:paraId="1410A276" w14:textId="5BB7A921" w:rsidR="008E713F" w:rsidRDefault="00735AC1" w:rsidP="008E713F">
      <w:pPr>
        <w:pStyle w:val="GS1Body"/>
        <w:rPr>
          <w:lang w:val="en-US"/>
        </w:rPr>
      </w:pPr>
      <w:r w:rsidRPr="007F44EB">
        <w:rPr>
          <w:noProof/>
          <w:position w:val="-6"/>
          <w:lang w:val="en-US"/>
        </w:rPr>
        <w:drawing>
          <wp:inline distT="0" distB="0" distL="0" distR="0" wp14:anchorId="1A957956" wp14:editId="735C8F03">
            <wp:extent cx="210312" cy="210312"/>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w:t>
      </w:r>
      <w:r w:rsidR="008E713F">
        <w:rPr>
          <w:b/>
          <w:color w:val="002C6C"/>
        </w:rPr>
        <w:t>Note:</w:t>
      </w:r>
      <w:r w:rsidR="008E713F">
        <w:rPr>
          <w:lang w:val="en-US"/>
        </w:rPr>
        <w:t xml:space="preserve"> When writing a modification for a</w:t>
      </w:r>
      <w:r w:rsidR="00F41672">
        <w:rPr>
          <w:lang w:val="en-US"/>
        </w:rPr>
        <w:t>n error message</w:t>
      </w:r>
      <w:r w:rsidR="008E713F">
        <w:rPr>
          <w:lang w:val="en-US"/>
        </w:rPr>
        <w:t xml:space="preserve">, you SHALL write the </w:t>
      </w:r>
      <w:r w:rsidR="00F41672">
        <w:rPr>
          <w:lang w:val="en-US"/>
        </w:rPr>
        <w:t>error message</w:t>
      </w:r>
      <w:r w:rsidR="008E713F">
        <w:rPr>
          <w:lang w:val="en-US"/>
        </w:rPr>
        <w:t xml:space="preserve"> as requested. You SHALL NOT use strikethrough or colour fonts. These do not import into the work request system.</w:t>
      </w:r>
    </w:p>
    <w:p w14:paraId="50DE234D" w14:textId="77777777" w:rsidR="00F82E5C" w:rsidRDefault="00F82E5C" w:rsidP="00E57AFD">
      <w:pPr>
        <w:pStyle w:val="GS1Body"/>
        <w:rPr>
          <w:b/>
          <w:color w:val="002C6C"/>
        </w:rPr>
      </w:pPr>
      <w:bookmarkStart w:id="14" w:name="OLE_LINK1"/>
      <w:bookmarkStart w:id="15" w:name="OLE_LINK2"/>
    </w:p>
    <w:p w14:paraId="0E51B22D" w14:textId="751F67CD" w:rsidR="00E57AFD" w:rsidRDefault="00E57AFD" w:rsidP="00E57AFD">
      <w:pPr>
        <w:pStyle w:val="GS1Body"/>
        <w:rPr>
          <w:lang w:val="en-US"/>
        </w:rPr>
      </w:pPr>
      <w:r>
        <w:rPr>
          <w:b/>
          <w:color w:val="002C6C"/>
        </w:rPr>
        <w:t>[</w:t>
      </w:r>
      <w:r w:rsidR="00C72586">
        <w:rPr>
          <w:b/>
          <w:color w:val="002C6C"/>
        </w:rPr>
        <w:t>WR</w:t>
      </w:r>
      <w:r w:rsidR="003E27F9">
        <w:rPr>
          <w:b/>
          <w:color w:val="002C6C"/>
        </w:rPr>
        <w:t>5</w:t>
      </w:r>
      <w:r w:rsidRPr="00E02555">
        <w:rPr>
          <w:b/>
          <w:color w:val="002C6C"/>
        </w:rPr>
        <w:t>]</w:t>
      </w:r>
      <w:r w:rsidRPr="00E02555">
        <w:rPr>
          <w:lang w:val="en-US"/>
        </w:rPr>
        <w:t xml:space="preserve"> </w:t>
      </w:r>
      <w:bookmarkEnd w:id="14"/>
      <w:bookmarkEnd w:id="15"/>
      <w:r w:rsidR="003E27F9" w:rsidRPr="0037655B">
        <w:rPr>
          <w:b/>
          <w:bCs/>
          <w:lang w:val="en-US"/>
        </w:rPr>
        <w:t xml:space="preserve">Example of data that will </w:t>
      </w:r>
      <w:r w:rsidR="003E27F9" w:rsidRPr="003E27F9">
        <w:rPr>
          <w:lang w:val="en-US"/>
        </w:rPr>
        <w:t>pass</w:t>
      </w:r>
      <w:r w:rsidR="003E27F9">
        <w:rPr>
          <w:lang w:val="en-US"/>
        </w:rPr>
        <w:t xml:space="preserve"> - </w:t>
      </w:r>
      <w:r>
        <w:rPr>
          <w:lang w:val="en-US"/>
        </w:rPr>
        <w:t xml:space="preserve">Requests for new rules and modification of existing rules </w:t>
      </w:r>
      <w:r w:rsidR="0097165E">
        <w:rPr>
          <w:lang w:val="en-US"/>
        </w:rPr>
        <w:t xml:space="preserve">SHOULD </w:t>
      </w:r>
      <w:r>
        <w:rPr>
          <w:lang w:val="en-US"/>
        </w:rPr>
        <w:t>have example data that will pass the validation. See also [R09]</w:t>
      </w:r>
      <w:r w:rsidR="002C7AC5">
        <w:rPr>
          <w:lang w:val="en-US"/>
        </w:rPr>
        <w:t>.</w:t>
      </w:r>
    </w:p>
    <w:p w14:paraId="6F2D2A82" w14:textId="77777777" w:rsidR="00E57AFD" w:rsidRDefault="00E57AFD" w:rsidP="00E57AFD">
      <w:pPr>
        <w:pStyle w:val="GS1Body"/>
        <w:rPr>
          <w:lang w:val="en-US"/>
        </w:rPr>
      </w:pPr>
      <w:r w:rsidRPr="00E02555">
        <w:rPr>
          <w:u w:val="single"/>
          <w:lang w:val="en-US"/>
        </w:rPr>
        <w:t>Example</w:t>
      </w:r>
      <w:r w:rsidRPr="00E02555">
        <w:rPr>
          <w:lang w:val="en-US"/>
        </w:rPr>
        <w:t xml:space="preserve">: </w:t>
      </w:r>
    </w:p>
    <w:p w14:paraId="32C4A5FA" w14:textId="77777777" w:rsidR="00E57AFD" w:rsidRPr="00853A22" w:rsidRDefault="00E57AFD" w:rsidP="002C7AC5">
      <w:pPr>
        <w:pStyle w:val="GS1Bullet1"/>
        <w:rPr>
          <w:lang w:val="en-US"/>
        </w:rPr>
      </w:pPr>
      <w:r w:rsidRPr="00853A22">
        <w:rPr>
          <w:lang w:val="en-US"/>
        </w:rPr>
        <w:t>dangerousGoodsRegulationCode = 'ADR'</w:t>
      </w:r>
    </w:p>
    <w:p w14:paraId="3D203F43" w14:textId="77777777" w:rsidR="00E57AFD" w:rsidRPr="00853A22" w:rsidRDefault="00E57AFD" w:rsidP="002C7AC5">
      <w:pPr>
        <w:pStyle w:val="GS1Bullet1"/>
        <w:rPr>
          <w:lang w:val="en-US"/>
        </w:rPr>
      </w:pPr>
      <w:r w:rsidRPr="00853A22">
        <w:rPr>
          <w:lang w:val="en-US"/>
        </w:rPr>
        <w:t>dangerousGoodsPackingGroup = ‘I’</w:t>
      </w:r>
    </w:p>
    <w:p w14:paraId="1927C635" w14:textId="4E6AF37F" w:rsidR="00E57AFD" w:rsidRDefault="00E57AFD" w:rsidP="00E57AFD">
      <w:pPr>
        <w:pStyle w:val="GS1Body"/>
        <w:rPr>
          <w:lang w:val="en-US"/>
        </w:rPr>
      </w:pPr>
      <w:r>
        <w:rPr>
          <w:b/>
          <w:color w:val="002C6C"/>
        </w:rPr>
        <w:t>[</w:t>
      </w:r>
      <w:r w:rsidR="00C72586">
        <w:rPr>
          <w:b/>
          <w:color w:val="002C6C"/>
        </w:rPr>
        <w:t>WR</w:t>
      </w:r>
      <w:r w:rsidR="003E27F9">
        <w:rPr>
          <w:b/>
          <w:color w:val="002C6C"/>
        </w:rPr>
        <w:t>6</w:t>
      </w:r>
      <w:r w:rsidRPr="00E02555">
        <w:rPr>
          <w:b/>
          <w:color w:val="002C6C"/>
        </w:rPr>
        <w:t>]</w:t>
      </w:r>
      <w:r w:rsidRPr="00E02555">
        <w:rPr>
          <w:lang w:val="en-US"/>
        </w:rPr>
        <w:t xml:space="preserve"> </w:t>
      </w:r>
      <w:r w:rsidR="003E27F9" w:rsidRPr="0037655B">
        <w:rPr>
          <w:b/>
          <w:bCs/>
          <w:lang w:val="en-US"/>
        </w:rPr>
        <w:t>Example of data that will fail</w:t>
      </w:r>
      <w:r w:rsidR="003E27F9">
        <w:rPr>
          <w:lang w:val="en-US"/>
        </w:rPr>
        <w:t xml:space="preserve"> - </w:t>
      </w:r>
      <w:r>
        <w:rPr>
          <w:lang w:val="en-US"/>
        </w:rPr>
        <w:t xml:space="preserve">Requests for new rules and modification of existing rules </w:t>
      </w:r>
      <w:r w:rsidR="0097165E">
        <w:rPr>
          <w:lang w:val="en-US"/>
        </w:rPr>
        <w:t xml:space="preserve">SHOULD </w:t>
      </w:r>
      <w:r>
        <w:rPr>
          <w:lang w:val="en-US"/>
        </w:rPr>
        <w:t>have example data that will fail the validation. See also [R09]</w:t>
      </w:r>
      <w:r w:rsidR="002C7AC5">
        <w:rPr>
          <w:lang w:val="en-US"/>
        </w:rPr>
        <w:t>.</w:t>
      </w:r>
    </w:p>
    <w:p w14:paraId="25EBA311" w14:textId="77777777" w:rsidR="00E57AFD" w:rsidRDefault="00E57AFD" w:rsidP="00E57AFD">
      <w:pPr>
        <w:pStyle w:val="GS1Body"/>
        <w:rPr>
          <w:lang w:val="en-US"/>
        </w:rPr>
      </w:pPr>
      <w:r w:rsidRPr="00E02555">
        <w:rPr>
          <w:u w:val="single"/>
          <w:lang w:val="en-US"/>
        </w:rPr>
        <w:t>Example</w:t>
      </w:r>
      <w:r>
        <w:rPr>
          <w:u w:val="single"/>
          <w:lang w:val="en-US"/>
        </w:rPr>
        <w:t xml:space="preserve"> 1</w:t>
      </w:r>
      <w:r w:rsidRPr="00E02555">
        <w:rPr>
          <w:lang w:val="en-US"/>
        </w:rPr>
        <w:t xml:space="preserve">: </w:t>
      </w:r>
    </w:p>
    <w:p w14:paraId="5BDB8569" w14:textId="77777777" w:rsidR="00E57AFD" w:rsidRPr="00853A22" w:rsidRDefault="00E57AFD" w:rsidP="002C7AC5">
      <w:pPr>
        <w:pStyle w:val="GS1Bullet1"/>
        <w:rPr>
          <w:lang w:val="en-US"/>
        </w:rPr>
      </w:pPr>
      <w:r w:rsidRPr="00853A22">
        <w:rPr>
          <w:lang w:val="en-US"/>
        </w:rPr>
        <w:t>dangerousGoodsRegulationCode = 'ADR'</w:t>
      </w:r>
    </w:p>
    <w:p w14:paraId="0F99FCDE" w14:textId="77777777" w:rsidR="00E57AFD" w:rsidRPr="00853A22" w:rsidRDefault="00E57AFD" w:rsidP="002C7AC5">
      <w:pPr>
        <w:pStyle w:val="GS1Bullet1"/>
        <w:rPr>
          <w:lang w:val="en-US"/>
        </w:rPr>
      </w:pPr>
      <w:r w:rsidRPr="00853A22">
        <w:rPr>
          <w:lang w:val="en-US"/>
        </w:rPr>
        <w:t>dangerousGoodsPackingGroup = ‘</w:t>
      </w:r>
      <w:r>
        <w:rPr>
          <w:lang w:val="en-US"/>
        </w:rPr>
        <w:t>VII</w:t>
      </w:r>
      <w:r w:rsidRPr="00853A22">
        <w:rPr>
          <w:lang w:val="en-US"/>
        </w:rPr>
        <w:t>’</w:t>
      </w:r>
    </w:p>
    <w:p w14:paraId="2A39B86B" w14:textId="07729AA4" w:rsidR="00A855C3" w:rsidRPr="00F41672" w:rsidRDefault="00E57AFD" w:rsidP="00A855C3">
      <w:pPr>
        <w:pStyle w:val="GS1Body"/>
        <w:rPr>
          <w:b/>
          <w:bCs/>
        </w:rPr>
      </w:pPr>
      <w:r>
        <w:rPr>
          <w:b/>
          <w:color w:val="002C6C"/>
        </w:rPr>
        <w:t>[</w:t>
      </w:r>
      <w:r w:rsidR="00C72586">
        <w:rPr>
          <w:b/>
          <w:color w:val="002C6C"/>
        </w:rPr>
        <w:t>WR</w:t>
      </w:r>
      <w:r w:rsidR="00A855C3">
        <w:rPr>
          <w:b/>
          <w:color w:val="002C6C"/>
        </w:rPr>
        <w:t>7</w:t>
      </w:r>
      <w:r w:rsidRPr="00E02555">
        <w:rPr>
          <w:b/>
          <w:color w:val="002C6C"/>
        </w:rPr>
        <w:t>]</w:t>
      </w:r>
      <w:r w:rsidRPr="00E02555">
        <w:rPr>
          <w:lang w:val="en-US"/>
        </w:rPr>
        <w:t xml:space="preserve"> </w:t>
      </w:r>
      <w:r w:rsidR="00A855C3" w:rsidRPr="0037655B">
        <w:rPr>
          <w:b/>
          <w:bCs/>
        </w:rPr>
        <w:t>Geographic</w:t>
      </w:r>
      <w:r w:rsidR="00A855C3">
        <w:t xml:space="preserve"> –</w:t>
      </w:r>
    </w:p>
    <w:p w14:paraId="15B59CF6" w14:textId="4BDB08E3" w:rsidR="00A855C3" w:rsidRDefault="00A855C3" w:rsidP="00F41672">
      <w:pPr>
        <w:pStyle w:val="GS1Body"/>
        <w:rPr>
          <w:b/>
          <w:color w:val="002C6C"/>
        </w:rPr>
      </w:pPr>
    </w:p>
    <w:p w14:paraId="59F2F88B" w14:textId="3B3F8FFE" w:rsidR="00E57AFD" w:rsidRDefault="00E57AFD" w:rsidP="00F41672">
      <w:pPr>
        <w:pStyle w:val="GS1Body"/>
        <w:ind w:left="864"/>
        <w:rPr>
          <w:lang w:val="en-US"/>
        </w:rPr>
      </w:pPr>
      <w:r>
        <w:rPr>
          <w:lang w:val="en-US"/>
        </w:rPr>
        <w:t>Requests for new rules and modification of existing rules SHALL have a geographical scope provided</w:t>
      </w:r>
      <w:r w:rsidRPr="00610D5A">
        <w:t>.</w:t>
      </w:r>
      <w:r>
        <w:rPr>
          <w:lang w:val="en-US"/>
        </w:rPr>
        <w:t xml:space="preserve"> See also [R13] </w:t>
      </w:r>
    </w:p>
    <w:p w14:paraId="5935C1FD" w14:textId="77777777" w:rsidR="00E57AFD" w:rsidRPr="00EB1DD9" w:rsidRDefault="00E57AFD" w:rsidP="00605F61">
      <w:pPr>
        <w:pStyle w:val="GS1Bullet1"/>
      </w:pPr>
      <w:r w:rsidRPr="00EB1DD9">
        <w:t>Rules that are not target market specific SHALL have value ‘Global’</w:t>
      </w:r>
    </w:p>
    <w:p w14:paraId="7E5FEA69" w14:textId="77777777" w:rsidR="00E57AFD" w:rsidRDefault="00E57AFD" w:rsidP="00605F61">
      <w:pPr>
        <w:pStyle w:val="GS1Bullet1"/>
      </w:pPr>
      <w:r w:rsidRPr="00EB1DD9">
        <w:t>Rules that are target market specific SHALL have value populated according to ISO country code 3166-1 (3-numeric) and ISO Country names in brackets</w:t>
      </w:r>
      <w:r w:rsidR="00635D6D">
        <w:t>, or GS1 extended codes for target market.</w:t>
      </w:r>
    </w:p>
    <w:p w14:paraId="40B0C6BD" w14:textId="77777777" w:rsidR="00635D6D" w:rsidRPr="00EB1DD9" w:rsidRDefault="00635D6D" w:rsidP="00605F61">
      <w:pPr>
        <w:pStyle w:val="GS1Bullet1"/>
      </w:pPr>
      <w:r>
        <w:t>Target market shall be part of the structured rule where applicable.</w:t>
      </w:r>
    </w:p>
    <w:p w14:paraId="1D59E961" w14:textId="0AB68842" w:rsidR="00E57AFD" w:rsidRDefault="00E57AFD" w:rsidP="00E57AFD">
      <w:pPr>
        <w:pStyle w:val="GS1Body"/>
        <w:rPr>
          <w:i/>
        </w:rPr>
      </w:pPr>
      <w:r w:rsidRPr="00E02555">
        <w:rPr>
          <w:u w:val="single"/>
          <w:lang w:val="en-US"/>
        </w:rPr>
        <w:t>Example</w:t>
      </w:r>
      <w:r>
        <w:rPr>
          <w:u w:val="single"/>
          <w:lang w:val="en-US"/>
        </w:rPr>
        <w:t xml:space="preserve"> 1</w:t>
      </w:r>
      <w:r w:rsidRPr="00E02555">
        <w:rPr>
          <w:lang w:val="en-US"/>
        </w:rPr>
        <w:t xml:space="preserve">: </w:t>
      </w:r>
      <w:r>
        <w:rPr>
          <w:i/>
        </w:rPr>
        <w:t>528 (Netherlands)</w:t>
      </w:r>
    </w:p>
    <w:p w14:paraId="46800DE3" w14:textId="07BCBB42" w:rsidR="00E57AFD" w:rsidRPr="00E02555" w:rsidRDefault="00E57AFD" w:rsidP="00E57AFD">
      <w:pPr>
        <w:pStyle w:val="GS1Body"/>
        <w:rPr>
          <w:i/>
        </w:rPr>
      </w:pPr>
      <w:r w:rsidRPr="00E02555">
        <w:rPr>
          <w:u w:val="single"/>
          <w:lang w:val="en-US"/>
        </w:rPr>
        <w:t>Example</w:t>
      </w:r>
      <w:r>
        <w:rPr>
          <w:u w:val="single"/>
          <w:lang w:val="en-US"/>
        </w:rPr>
        <w:t xml:space="preserve"> 2</w:t>
      </w:r>
      <w:r w:rsidRPr="00E02555">
        <w:rPr>
          <w:lang w:val="en-US"/>
        </w:rPr>
        <w:t xml:space="preserve">: </w:t>
      </w:r>
      <w:r>
        <w:rPr>
          <w:i/>
        </w:rPr>
        <w:t>Global</w:t>
      </w:r>
    </w:p>
    <w:p w14:paraId="0A404214" w14:textId="1083C73D" w:rsidR="00A855C3" w:rsidRPr="00A855C3" w:rsidRDefault="00E57AFD" w:rsidP="00A855C3">
      <w:pPr>
        <w:pStyle w:val="GS1Body"/>
        <w:rPr>
          <w:b/>
          <w:bCs/>
        </w:rPr>
      </w:pPr>
      <w:bookmarkStart w:id="16" w:name="OLE_LINK9"/>
      <w:bookmarkStart w:id="17" w:name="OLE_LINK10"/>
      <w:r>
        <w:rPr>
          <w:b/>
          <w:color w:val="002C6C"/>
        </w:rPr>
        <w:t>[</w:t>
      </w:r>
      <w:r w:rsidR="00C72586">
        <w:rPr>
          <w:b/>
          <w:color w:val="002C6C"/>
        </w:rPr>
        <w:t>WR8</w:t>
      </w:r>
      <w:r w:rsidRPr="00E02555">
        <w:rPr>
          <w:b/>
          <w:color w:val="002C6C"/>
        </w:rPr>
        <w:t>]</w:t>
      </w:r>
      <w:r w:rsidRPr="00E02555">
        <w:rPr>
          <w:lang w:val="en-US"/>
        </w:rPr>
        <w:t xml:space="preserve"> </w:t>
      </w:r>
      <w:bookmarkEnd w:id="16"/>
      <w:bookmarkEnd w:id="17"/>
      <w:r w:rsidR="00A855C3" w:rsidRPr="0037655B">
        <w:rPr>
          <w:b/>
          <w:bCs/>
        </w:rPr>
        <w:t>Context</w:t>
      </w:r>
      <w:r w:rsidR="00A855C3" w:rsidRPr="00F41672">
        <w:t>: used in all or exclusions</w:t>
      </w:r>
    </w:p>
    <w:p w14:paraId="39A1A64A" w14:textId="697C5F69" w:rsidR="00E57AFD" w:rsidRDefault="00E57AFD" w:rsidP="00E57AFD">
      <w:pPr>
        <w:pStyle w:val="GS1Body"/>
        <w:rPr>
          <w:lang w:val="en-US"/>
        </w:rPr>
      </w:pPr>
      <w:r>
        <w:rPr>
          <w:lang w:val="en-US"/>
        </w:rPr>
        <w:t xml:space="preserve">Requests for new rules and modification of existing rules related to </w:t>
      </w:r>
      <w:r w:rsidR="00A91030">
        <w:rPr>
          <w:lang w:val="en-US"/>
        </w:rPr>
        <w:t>Catalogue</w:t>
      </w:r>
      <w:r w:rsidR="007D26B2">
        <w:rPr>
          <w:lang w:val="en-US"/>
        </w:rPr>
        <w:t xml:space="preserve"> Item Notification </w:t>
      </w:r>
      <w:r>
        <w:rPr>
          <w:lang w:val="en-US"/>
        </w:rPr>
        <w:t>message SHALL have a context scope provided</w:t>
      </w:r>
      <w:r w:rsidR="00B94F80">
        <w:rPr>
          <w:lang w:val="en-US"/>
        </w:rPr>
        <w:t xml:space="preserve">, if the </w:t>
      </w:r>
      <w:r w:rsidR="002545B5">
        <w:rPr>
          <w:lang w:val="en-US"/>
        </w:rPr>
        <w:t>rule includes or excludes specific contexts</w:t>
      </w:r>
      <w:r w:rsidRPr="00610D5A">
        <w:t>.</w:t>
      </w:r>
      <w:r>
        <w:rPr>
          <w:lang w:val="en-US"/>
        </w:rPr>
        <w:t xml:space="preserve"> See also [R02] </w:t>
      </w:r>
    </w:p>
    <w:p w14:paraId="09754325" w14:textId="19AA794E" w:rsidR="00E57AFD" w:rsidRPr="004529BC" w:rsidRDefault="00E57AFD" w:rsidP="00E57AFD">
      <w:pPr>
        <w:pStyle w:val="GS1Body"/>
      </w:pPr>
      <w:bookmarkStart w:id="18" w:name="OLE_LINK11"/>
      <w:bookmarkStart w:id="19" w:name="OLE_LINK12"/>
      <w:r w:rsidRPr="004529BC">
        <w:t xml:space="preserve">Rules that </w:t>
      </w:r>
      <w:r w:rsidR="008F5DB1">
        <w:t xml:space="preserve">affect </w:t>
      </w:r>
      <w:r w:rsidRPr="004529BC">
        <w:t>all contexts SHALL have value ‘</w:t>
      </w:r>
      <w:r w:rsidR="00EF18A5">
        <w:t>ALL’</w:t>
      </w:r>
    </w:p>
    <w:p w14:paraId="5AF8C9EE" w14:textId="27DFC05C" w:rsidR="00A855C3" w:rsidRDefault="00E57AFD" w:rsidP="00E57AFD">
      <w:pPr>
        <w:pStyle w:val="GS1Body"/>
      </w:pPr>
      <w:r w:rsidRPr="004529BC">
        <w:t xml:space="preserve">Rules that affect specific contexts SHALL </w:t>
      </w:r>
    </w:p>
    <w:p w14:paraId="4DE361E9" w14:textId="1B411BF4" w:rsidR="00A855C3" w:rsidRDefault="00A855C3" w:rsidP="00A855C3">
      <w:pPr>
        <w:pStyle w:val="GS1Body"/>
        <w:numPr>
          <w:ilvl w:val="0"/>
          <w:numId w:val="25"/>
        </w:numPr>
      </w:pPr>
      <w:r>
        <w:t xml:space="preserve">List an individual context </w:t>
      </w:r>
      <w:r w:rsidR="00A923E6">
        <w:t xml:space="preserve">that SHALL be excluded </w:t>
      </w:r>
      <w:r>
        <w:t xml:space="preserve">from the </w:t>
      </w:r>
      <w:r w:rsidR="00372CF7">
        <w:t>drop-down</w:t>
      </w:r>
      <w:r>
        <w:t xml:space="preserve"> list</w:t>
      </w:r>
    </w:p>
    <w:p w14:paraId="7A4B1F2B" w14:textId="1F37C39F" w:rsidR="00A855C3" w:rsidRDefault="00A855C3" w:rsidP="00F41672">
      <w:pPr>
        <w:pStyle w:val="GS1Body"/>
        <w:numPr>
          <w:ilvl w:val="0"/>
          <w:numId w:val="25"/>
        </w:numPr>
      </w:pPr>
      <w:r>
        <w:t>When multiple contexts</w:t>
      </w:r>
      <w:r w:rsidR="00EF18A5">
        <w:t xml:space="preserve"> are included or excluded, select “MULTIPLE</w:t>
      </w:r>
      <w:r w:rsidR="00A923E6">
        <w:t>’</w:t>
      </w:r>
      <w:r w:rsidR="00EF18A5">
        <w:t xml:space="preserve"> </w:t>
      </w:r>
      <w:bookmarkStart w:id="20" w:name="OLE_LINK15"/>
      <w:bookmarkStart w:id="21" w:name="OLE_LINK16"/>
      <w:r w:rsidR="00EF18A5">
        <w:t>and the detail SHALL be included as part of Comment</w:t>
      </w:r>
      <w:r w:rsidR="00A923E6">
        <w:t>s [WR9]</w:t>
      </w:r>
      <w:r w:rsidR="00EF18A5">
        <w:t xml:space="preserve"> in the template. </w:t>
      </w:r>
    </w:p>
    <w:bookmarkEnd w:id="18"/>
    <w:bookmarkEnd w:id="19"/>
    <w:bookmarkEnd w:id="20"/>
    <w:bookmarkEnd w:id="21"/>
    <w:p w14:paraId="729DA93F" w14:textId="59B39F72" w:rsidR="00E57AFD" w:rsidRPr="004529BC" w:rsidRDefault="00E57AFD" w:rsidP="00E57AFD">
      <w:pPr>
        <w:pStyle w:val="GS1Body"/>
      </w:pPr>
      <w:r w:rsidRPr="004529BC">
        <w:t xml:space="preserve">list all the affected context values from the </w:t>
      </w:r>
      <w:r w:rsidR="006153A0">
        <w:t>t</w:t>
      </w:r>
      <w:r w:rsidRPr="004529BC">
        <w:t xml:space="preserve">radeItemContextCode code list: </w:t>
      </w:r>
      <w:hyperlink r:id="rId19" w:history="1">
        <w:r w:rsidRPr="004529BC">
          <w:rPr>
            <w:rStyle w:val="Hyperlink"/>
          </w:rPr>
          <w:t>http://apps.gs1.org/GDD/Pages/clHome.aspx?FilterField1=codeList&amp;FilterValue1=TradeItemContextCode</w:t>
        </w:r>
      </w:hyperlink>
      <w:r w:rsidRPr="004529BC">
        <w:t xml:space="preserve"> </w:t>
      </w:r>
    </w:p>
    <w:p w14:paraId="3F89792D" w14:textId="0D62BFFA" w:rsidR="00E57AFD" w:rsidRPr="00D2020B" w:rsidRDefault="00E57AFD" w:rsidP="00E57AFD">
      <w:pPr>
        <w:pStyle w:val="GS1Body"/>
        <w:rPr>
          <w:i/>
        </w:rPr>
      </w:pPr>
      <w:r w:rsidRPr="00E02555">
        <w:rPr>
          <w:u w:val="single"/>
          <w:lang w:val="en-US"/>
        </w:rPr>
        <w:t>Example</w:t>
      </w:r>
      <w:r>
        <w:rPr>
          <w:u w:val="single"/>
          <w:lang w:val="en-US"/>
        </w:rPr>
        <w:t xml:space="preserve"> 1</w:t>
      </w:r>
      <w:r w:rsidRPr="00E02555">
        <w:rPr>
          <w:lang w:val="en-US"/>
        </w:rPr>
        <w:t xml:space="preserve">: </w:t>
      </w:r>
      <w:r w:rsidRPr="00D2020B">
        <w:rPr>
          <w:i/>
        </w:rPr>
        <w:t>DP006</w:t>
      </w:r>
    </w:p>
    <w:p w14:paraId="03464DC2" w14:textId="68EDC991" w:rsidR="00E57AFD" w:rsidRPr="00E02555" w:rsidRDefault="00E57AFD" w:rsidP="00E57AFD">
      <w:pPr>
        <w:pStyle w:val="GS1Body"/>
        <w:rPr>
          <w:i/>
        </w:rPr>
      </w:pPr>
      <w:r w:rsidRPr="00E02555">
        <w:rPr>
          <w:u w:val="single"/>
          <w:lang w:val="en-US"/>
        </w:rPr>
        <w:lastRenderedPageBreak/>
        <w:t>Example</w:t>
      </w:r>
      <w:r>
        <w:rPr>
          <w:u w:val="single"/>
          <w:lang w:val="en-US"/>
        </w:rPr>
        <w:t xml:space="preserve"> 2</w:t>
      </w:r>
      <w:r>
        <w:rPr>
          <w:lang w:val="en-US"/>
        </w:rPr>
        <w:t>:</w:t>
      </w:r>
      <w:r w:rsidR="002C7AC5">
        <w:rPr>
          <w:lang w:val="en-US"/>
        </w:rPr>
        <w:t xml:space="preserve"> </w:t>
      </w:r>
      <w:r w:rsidR="00052652">
        <w:rPr>
          <w:i/>
        </w:rPr>
        <w:t xml:space="preserve"> All</w:t>
      </w:r>
    </w:p>
    <w:p w14:paraId="38C989C1" w14:textId="77777777" w:rsidR="00DD3F54" w:rsidRDefault="00DD3F54">
      <w:pPr>
        <w:pStyle w:val="GS1Body"/>
      </w:pPr>
    </w:p>
    <w:p w14:paraId="40893D01" w14:textId="75FE5FA6" w:rsidR="001475F6" w:rsidRPr="0037655B" w:rsidRDefault="00EF18A5">
      <w:pPr>
        <w:pStyle w:val="GS1Body"/>
        <w:rPr>
          <w:bCs/>
        </w:rPr>
      </w:pPr>
      <w:r>
        <w:rPr>
          <w:b/>
          <w:color w:val="002C6C"/>
        </w:rPr>
        <w:t>[WR9</w:t>
      </w:r>
      <w:r w:rsidRPr="00E02555">
        <w:rPr>
          <w:b/>
          <w:color w:val="002C6C"/>
        </w:rPr>
        <w:t>]</w:t>
      </w:r>
      <w:r w:rsidR="001148DF">
        <w:rPr>
          <w:b/>
          <w:color w:val="002C6C"/>
        </w:rPr>
        <w:t xml:space="preserve"> </w:t>
      </w:r>
      <w:r w:rsidR="001148DF" w:rsidRPr="008F5DB1">
        <w:rPr>
          <w:b/>
        </w:rPr>
        <w:t xml:space="preserve">Comments </w:t>
      </w:r>
      <w:r w:rsidR="001148DF" w:rsidRPr="0037655B">
        <w:rPr>
          <w:bCs/>
        </w:rPr>
        <w:t>– This S</w:t>
      </w:r>
      <w:r w:rsidR="00430638" w:rsidRPr="0037655B">
        <w:rPr>
          <w:bCs/>
        </w:rPr>
        <w:t xml:space="preserve">HOULD </w:t>
      </w:r>
      <w:r w:rsidR="001148DF" w:rsidRPr="0037655B">
        <w:rPr>
          <w:bCs/>
        </w:rPr>
        <w:t>contain if applicable</w:t>
      </w:r>
    </w:p>
    <w:p w14:paraId="3C8A5DC4" w14:textId="5E28C1AD" w:rsidR="001148DF" w:rsidRPr="0037655B" w:rsidRDefault="001148DF" w:rsidP="001148DF">
      <w:pPr>
        <w:pStyle w:val="GS1Body"/>
        <w:numPr>
          <w:ilvl w:val="0"/>
          <w:numId w:val="26"/>
        </w:numPr>
        <w:rPr>
          <w:bCs/>
        </w:rPr>
      </w:pPr>
      <w:bookmarkStart w:id="22" w:name="OLE_LINK17"/>
      <w:bookmarkStart w:id="23" w:name="OLE_LINK18"/>
      <w:r w:rsidRPr="0037655B">
        <w:rPr>
          <w:bCs/>
        </w:rPr>
        <w:t>Modification – CHANGE include</w:t>
      </w:r>
      <w:r w:rsidR="00430638" w:rsidRPr="0037655B">
        <w:rPr>
          <w:bCs/>
        </w:rPr>
        <w:t xml:space="preserve"> the text being remove or changed</w:t>
      </w:r>
      <w:bookmarkEnd w:id="22"/>
      <w:bookmarkEnd w:id="23"/>
    </w:p>
    <w:p w14:paraId="5C9AE9C1" w14:textId="46DB05B4" w:rsidR="00430638" w:rsidRPr="0037655B" w:rsidRDefault="00430638" w:rsidP="001148DF">
      <w:pPr>
        <w:pStyle w:val="GS1Body"/>
        <w:numPr>
          <w:ilvl w:val="0"/>
          <w:numId w:val="26"/>
        </w:numPr>
        <w:rPr>
          <w:bCs/>
        </w:rPr>
      </w:pPr>
      <w:r w:rsidRPr="0037655B">
        <w:rPr>
          <w:bCs/>
        </w:rPr>
        <w:t>Contexts should specify the contexts excluded or included [WR8]</w:t>
      </w:r>
    </w:p>
    <w:p w14:paraId="7A6EE8D2" w14:textId="51FA78B7" w:rsidR="00430638" w:rsidRPr="0037655B" w:rsidRDefault="00430638" w:rsidP="00430638">
      <w:pPr>
        <w:pStyle w:val="GS1Body"/>
        <w:numPr>
          <w:ilvl w:val="0"/>
          <w:numId w:val="26"/>
        </w:numPr>
        <w:rPr>
          <w:bCs/>
        </w:rPr>
      </w:pPr>
      <w:r w:rsidRPr="0037655B">
        <w:rPr>
          <w:bCs/>
        </w:rPr>
        <w:t>Trade Channel should specify the trade channel(s)  excluded or included [WR11]</w:t>
      </w:r>
    </w:p>
    <w:p w14:paraId="5B76AE1E" w14:textId="654E2AB0" w:rsidR="00430638" w:rsidRDefault="00430638" w:rsidP="00430638">
      <w:pPr>
        <w:pStyle w:val="GS1Body"/>
        <w:ind w:left="1582"/>
        <w:rPr>
          <w:b/>
          <w:color w:val="002C6C"/>
        </w:rPr>
      </w:pPr>
    </w:p>
    <w:p w14:paraId="02C896E8" w14:textId="77777777" w:rsidR="00430638" w:rsidRDefault="00430638" w:rsidP="00F41672">
      <w:pPr>
        <w:pStyle w:val="GS1Body"/>
        <w:ind w:left="1582"/>
        <w:rPr>
          <w:b/>
          <w:color w:val="002C6C"/>
        </w:rPr>
      </w:pPr>
    </w:p>
    <w:p w14:paraId="610C00A4" w14:textId="19090056" w:rsidR="00EF18A5" w:rsidRDefault="00EF18A5">
      <w:pPr>
        <w:pStyle w:val="GS1Body"/>
        <w:rPr>
          <w:b/>
          <w:color w:val="002C6C"/>
        </w:rPr>
      </w:pPr>
      <w:r>
        <w:rPr>
          <w:b/>
          <w:color w:val="002C6C"/>
        </w:rPr>
        <w:t>[WR10</w:t>
      </w:r>
      <w:r w:rsidRPr="00E02555">
        <w:rPr>
          <w:b/>
          <w:color w:val="002C6C"/>
        </w:rPr>
        <w:t>]</w:t>
      </w:r>
      <w:r w:rsidR="00430638">
        <w:rPr>
          <w:b/>
          <w:color w:val="002C6C"/>
        </w:rPr>
        <w:t xml:space="preserve"> </w:t>
      </w:r>
      <w:r w:rsidR="00430638" w:rsidRPr="008F5DB1">
        <w:rPr>
          <w:b/>
        </w:rPr>
        <w:t xml:space="preserve">Business Rational for the request </w:t>
      </w:r>
      <w:r w:rsidR="00430638">
        <w:rPr>
          <w:b/>
          <w:color w:val="002C6C"/>
        </w:rPr>
        <w:t xml:space="preserve">- </w:t>
      </w:r>
    </w:p>
    <w:p w14:paraId="48A1379B" w14:textId="77777777" w:rsidR="001475F6" w:rsidRPr="00E02555" w:rsidRDefault="001475F6" w:rsidP="001475F6">
      <w:pPr>
        <w:pStyle w:val="GS1Body"/>
        <w:rPr>
          <w:lang w:val="en-US"/>
        </w:rPr>
      </w:pPr>
      <w:r w:rsidRPr="00E02555">
        <w:rPr>
          <w:lang w:val="en-US"/>
        </w:rPr>
        <w:t>Business Rational SHALL always be provided. It SHALL clearly explain the business problem to be addressed by the requested new rule or by the change in an existing rule. This business rational</w:t>
      </w:r>
      <w:r>
        <w:rPr>
          <w:lang w:val="en-US"/>
        </w:rPr>
        <w:t>e</w:t>
      </w:r>
      <w:r w:rsidRPr="00E02555">
        <w:rPr>
          <w:lang w:val="en-US"/>
        </w:rPr>
        <w:t xml:space="preserve"> will be included in the published rule, when the Work Requested is accepted (</w:t>
      </w:r>
      <w:r>
        <w:rPr>
          <w:lang w:val="en-US"/>
        </w:rPr>
        <w:t>See: [</w:t>
      </w:r>
      <w:r w:rsidRPr="00E02555">
        <w:rPr>
          <w:lang w:val="en-US"/>
        </w:rPr>
        <w:t>R02</w:t>
      </w:r>
      <w:r>
        <w:rPr>
          <w:lang w:val="en-US"/>
        </w:rPr>
        <w:t>]</w:t>
      </w:r>
      <w:r w:rsidRPr="00E02555">
        <w:rPr>
          <w:lang w:val="en-US"/>
        </w:rPr>
        <w:t xml:space="preserve"> and </w:t>
      </w:r>
      <w:r>
        <w:rPr>
          <w:lang w:val="en-US"/>
        </w:rPr>
        <w:t>[</w:t>
      </w:r>
      <w:r w:rsidRPr="00E02555">
        <w:rPr>
          <w:lang w:val="en-US"/>
        </w:rPr>
        <w:t>R08</w:t>
      </w:r>
      <w:r>
        <w:rPr>
          <w:lang w:val="en-US"/>
        </w:rPr>
        <w:t>]).</w:t>
      </w:r>
    </w:p>
    <w:p w14:paraId="6BDF0076" w14:textId="77777777" w:rsidR="001475F6" w:rsidRPr="00E02555" w:rsidRDefault="001475F6" w:rsidP="001475F6">
      <w:pPr>
        <w:pStyle w:val="GS1Body"/>
        <w:rPr>
          <w:i/>
          <w:lang w:val="en-US"/>
        </w:rPr>
      </w:pPr>
      <w:r w:rsidRPr="00E02555">
        <w:rPr>
          <w:u w:val="single"/>
          <w:lang w:val="en-US"/>
        </w:rPr>
        <w:t>Example 1</w:t>
      </w:r>
      <w:r w:rsidRPr="00E02555">
        <w:rPr>
          <w:lang w:val="en-US"/>
        </w:rPr>
        <w:t xml:space="preserve">: </w:t>
      </w:r>
      <w:r w:rsidRPr="00E02555">
        <w:rPr>
          <w:i/>
          <w:lang w:val="en-US"/>
        </w:rPr>
        <w:t>The rule is blocking business process</w:t>
      </w:r>
      <w:r>
        <w:rPr>
          <w:i/>
          <w:lang w:val="en-US"/>
        </w:rPr>
        <w:t>.</w:t>
      </w:r>
    </w:p>
    <w:p w14:paraId="65218FD3" w14:textId="055AB9F6" w:rsidR="001475F6" w:rsidRPr="00E02555" w:rsidRDefault="001475F6" w:rsidP="001475F6">
      <w:pPr>
        <w:pStyle w:val="GS1Body"/>
        <w:rPr>
          <w:i/>
        </w:rPr>
      </w:pPr>
      <w:r w:rsidRPr="00E02555">
        <w:rPr>
          <w:u w:val="single"/>
          <w:lang w:val="en-US"/>
        </w:rPr>
        <w:t>Example 2</w:t>
      </w:r>
      <w:r w:rsidRPr="00E02555">
        <w:rPr>
          <w:lang w:val="en-US"/>
        </w:rPr>
        <w:t>:</w:t>
      </w:r>
      <w:r w:rsidRPr="00E02555">
        <w:rPr>
          <w:i/>
        </w:rPr>
        <w:t xml:space="preserve">There are changes in the definition for the isTradeItemAConsumerUnit attribute as part of the GDSN Major Release.  The attribute will no longer be used to determine a POS unit.  It will only refer to the unit of end consumption.  As a </w:t>
      </w:r>
      <w:r w:rsidR="00372CF7" w:rsidRPr="00E02555">
        <w:rPr>
          <w:i/>
        </w:rPr>
        <w:t>result,</w:t>
      </w:r>
      <w:r w:rsidRPr="00E02555">
        <w:rPr>
          <w:i/>
        </w:rPr>
        <w:t xml:space="preserve"> this may cause a change in some of validations. Review all validations which reference or utili</w:t>
      </w:r>
      <w:r>
        <w:rPr>
          <w:i/>
        </w:rPr>
        <w:t>s</w:t>
      </w:r>
      <w:r w:rsidRPr="00E02555">
        <w:rPr>
          <w:i/>
        </w:rPr>
        <w:t>e the attribute isTradeItemAConsumerUnit to determine if they need to be reworked, changed, or deleted.</w:t>
      </w:r>
    </w:p>
    <w:p w14:paraId="0A3E25B2" w14:textId="77777777" w:rsidR="001475F6" w:rsidRDefault="001475F6">
      <w:pPr>
        <w:pStyle w:val="GS1Body"/>
      </w:pPr>
    </w:p>
    <w:p w14:paraId="1022598A" w14:textId="77777777" w:rsidR="00EF18A5" w:rsidRDefault="00EF18A5">
      <w:pPr>
        <w:pStyle w:val="GS1Body"/>
      </w:pPr>
    </w:p>
    <w:p w14:paraId="2DD962B8" w14:textId="384B3CE7" w:rsidR="00EF18A5" w:rsidRDefault="00EF18A5" w:rsidP="00430638">
      <w:pPr>
        <w:pStyle w:val="GS1Body"/>
      </w:pPr>
      <w:r>
        <w:rPr>
          <w:b/>
          <w:color w:val="002C6C"/>
        </w:rPr>
        <w:t>[WR11</w:t>
      </w:r>
      <w:r w:rsidRPr="00E02555">
        <w:rPr>
          <w:b/>
          <w:color w:val="002C6C"/>
        </w:rPr>
        <w:t>]</w:t>
      </w:r>
      <w:r>
        <w:t xml:space="preserve"> </w:t>
      </w:r>
      <w:r w:rsidRPr="008F5DB1">
        <w:rPr>
          <w:b/>
          <w:bCs/>
        </w:rPr>
        <w:t>Trade Channel</w:t>
      </w:r>
    </w:p>
    <w:p w14:paraId="2188E1E6" w14:textId="453D6CEB" w:rsidR="00EF18A5" w:rsidRPr="004529BC" w:rsidRDefault="00EF18A5" w:rsidP="00EF18A5">
      <w:pPr>
        <w:pStyle w:val="GS1Body"/>
      </w:pPr>
      <w:r w:rsidRPr="004529BC">
        <w:t xml:space="preserve">Rules that all </w:t>
      </w:r>
      <w:r w:rsidR="0082393B">
        <w:t>T</w:t>
      </w:r>
      <w:bookmarkStart w:id="24" w:name="OLE_LINK13"/>
      <w:bookmarkStart w:id="25" w:name="OLE_LINK14"/>
      <w:r w:rsidR="0082393B">
        <w:t>rade Channels</w:t>
      </w:r>
      <w:r w:rsidRPr="004529BC">
        <w:t xml:space="preserve"> </w:t>
      </w:r>
      <w:bookmarkEnd w:id="24"/>
      <w:bookmarkEnd w:id="25"/>
      <w:r w:rsidRPr="004529BC">
        <w:t>SHALL have value ‘</w:t>
      </w:r>
      <w:r>
        <w:t>ALL’</w:t>
      </w:r>
    </w:p>
    <w:p w14:paraId="1B4EE87C" w14:textId="362F8116" w:rsidR="00EF18A5" w:rsidRDefault="00EF18A5" w:rsidP="00EF18A5">
      <w:pPr>
        <w:pStyle w:val="GS1Body"/>
      </w:pPr>
      <w:r w:rsidRPr="004529BC">
        <w:t xml:space="preserve">Rules that affect specific </w:t>
      </w:r>
      <w:r w:rsidR="0082393B">
        <w:t>Trade Channels</w:t>
      </w:r>
      <w:r w:rsidR="0082393B" w:rsidRPr="004529BC">
        <w:t xml:space="preserve"> </w:t>
      </w:r>
      <w:r w:rsidRPr="004529BC">
        <w:t xml:space="preserve">SHALL </w:t>
      </w:r>
    </w:p>
    <w:p w14:paraId="3D398BCD" w14:textId="12FB355A" w:rsidR="00EF18A5" w:rsidRDefault="00EF18A5" w:rsidP="00EF18A5">
      <w:pPr>
        <w:pStyle w:val="GS1Body"/>
        <w:numPr>
          <w:ilvl w:val="0"/>
          <w:numId w:val="25"/>
        </w:numPr>
      </w:pPr>
      <w:r>
        <w:t xml:space="preserve">List an individual </w:t>
      </w:r>
      <w:r w:rsidR="0082393B">
        <w:t>Trade Channel</w:t>
      </w:r>
      <w:r w:rsidR="0082393B" w:rsidRPr="004529BC">
        <w:t xml:space="preserve"> </w:t>
      </w:r>
      <w:r>
        <w:t xml:space="preserve">from the </w:t>
      </w:r>
      <w:r w:rsidR="00372CF7">
        <w:t>drop-down</w:t>
      </w:r>
      <w:r>
        <w:t xml:space="preserve"> list</w:t>
      </w:r>
    </w:p>
    <w:p w14:paraId="682F1C3A" w14:textId="77777777" w:rsidR="0082393B" w:rsidRDefault="00EF18A5" w:rsidP="0082393B">
      <w:pPr>
        <w:pStyle w:val="GS1Body"/>
        <w:numPr>
          <w:ilvl w:val="0"/>
          <w:numId w:val="25"/>
        </w:numPr>
      </w:pPr>
      <w:r>
        <w:t xml:space="preserve">When multiple </w:t>
      </w:r>
      <w:r w:rsidR="0082393B">
        <w:t>Trade Channels</w:t>
      </w:r>
      <w:r>
        <w:t xml:space="preserve"> are included or excluded, select “MULTIPLE</w:t>
      </w:r>
      <w:r w:rsidR="0082393B">
        <w:t xml:space="preserve">’ and the detail SHALL be included as part of Comments [WR9] in the template. </w:t>
      </w:r>
    </w:p>
    <w:p w14:paraId="63B51E7F" w14:textId="725ACBF6" w:rsidR="00EF18A5" w:rsidRDefault="00EF18A5" w:rsidP="00F41672">
      <w:pPr>
        <w:pStyle w:val="GS1Body"/>
        <w:ind w:left="1582"/>
      </w:pPr>
    </w:p>
    <w:p w14:paraId="1906440D" w14:textId="23A5E1EF" w:rsidR="00EF18A5" w:rsidRDefault="00EF18A5" w:rsidP="00EF18A5">
      <w:pPr>
        <w:pStyle w:val="GS1Body"/>
        <w:sectPr w:rsidR="00EF18A5" w:rsidSect="001C0C78">
          <w:pgSz w:w="11900" w:h="16840" w:code="1"/>
          <w:pgMar w:top="1699" w:right="835" w:bottom="1483" w:left="1037" w:header="1123" w:footer="562" w:gutter="0"/>
          <w:cols w:space="720"/>
          <w:docGrid w:linePitch="360"/>
        </w:sectPr>
      </w:pPr>
    </w:p>
    <w:p w14:paraId="206D5BD9" w14:textId="77777777" w:rsidR="009B6F3F" w:rsidRPr="00610D5A" w:rsidRDefault="009B6F3F" w:rsidP="009B6F3F">
      <w:pPr>
        <w:pStyle w:val="Heading9"/>
      </w:pPr>
      <w:bookmarkStart w:id="26" w:name="_Toc26796692"/>
      <w:r>
        <w:lastRenderedPageBreak/>
        <w:t>Template to submit a Work Request for a GDSN Validation Rule</w:t>
      </w:r>
      <w:bookmarkEnd w:id="26"/>
    </w:p>
    <w:p w14:paraId="4C621F83" w14:textId="5854ADCC" w:rsidR="008E617A" w:rsidRDefault="008E617A" w:rsidP="00CC60D4">
      <w:pPr>
        <w:pStyle w:val="GS1Body"/>
        <w:ind w:left="142"/>
      </w:pPr>
    </w:p>
    <w:p w14:paraId="77D5654C" w14:textId="28B35186" w:rsidR="00E25A9F" w:rsidRDefault="003019B4" w:rsidP="00295910">
      <w:pPr>
        <w:pStyle w:val="GS1Body"/>
        <w:ind w:left="142"/>
      </w:pPr>
      <w:r w:rsidRPr="003019B4">
        <w:rPr>
          <w:noProof/>
        </w:rPr>
        <w:drawing>
          <wp:inline distT="0" distB="0" distL="0" distR="0" wp14:anchorId="1FA3CD0E" wp14:editId="11F8083D">
            <wp:extent cx="9948710" cy="32131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0"/>
                    <a:stretch>
                      <a:fillRect/>
                    </a:stretch>
                  </pic:blipFill>
                  <pic:spPr>
                    <a:xfrm>
                      <a:off x="0" y="0"/>
                      <a:ext cx="9975520" cy="3221759"/>
                    </a:xfrm>
                    <a:prstGeom prst="rect">
                      <a:avLst/>
                    </a:prstGeom>
                  </pic:spPr>
                </pic:pic>
              </a:graphicData>
            </a:graphic>
          </wp:inline>
        </w:drawing>
      </w:r>
    </w:p>
    <w:p w14:paraId="26DA02CE" w14:textId="02386F55" w:rsidR="0043142A" w:rsidRDefault="0043142A" w:rsidP="00295910">
      <w:pPr>
        <w:pStyle w:val="GS1Body"/>
        <w:ind w:left="142"/>
      </w:pPr>
      <w:r>
        <w:tab/>
      </w:r>
      <w:r>
        <w:tab/>
      </w:r>
    </w:p>
    <w:p w14:paraId="1C4DF39C" w14:textId="66E5EB24" w:rsidR="003019B4" w:rsidRDefault="003019B4" w:rsidP="00295910">
      <w:pPr>
        <w:pStyle w:val="GS1Body"/>
        <w:ind w:left="142"/>
      </w:pPr>
      <w:r w:rsidRPr="003019B4">
        <w:rPr>
          <w:noProof/>
        </w:rPr>
        <w:lastRenderedPageBreak/>
        <w:drawing>
          <wp:inline distT="0" distB="0" distL="0" distR="0" wp14:anchorId="1D7A9F58" wp14:editId="207DD2A3">
            <wp:extent cx="12536875" cy="3378200"/>
            <wp:effectExtent l="0" t="0" r="0" b="0"/>
            <wp:docPr id="6" name="Picture 6" descr="Graphical user interface, application, Word,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 email&#10;&#10;Description automatically generated"/>
                    <pic:cNvPicPr/>
                  </pic:nvPicPr>
                  <pic:blipFill>
                    <a:blip r:embed="rId21"/>
                    <a:stretch>
                      <a:fillRect/>
                    </a:stretch>
                  </pic:blipFill>
                  <pic:spPr>
                    <a:xfrm>
                      <a:off x="0" y="0"/>
                      <a:ext cx="12567557" cy="3386468"/>
                    </a:xfrm>
                    <a:prstGeom prst="rect">
                      <a:avLst/>
                    </a:prstGeom>
                  </pic:spPr>
                </pic:pic>
              </a:graphicData>
            </a:graphic>
          </wp:inline>
        </w:drawing>
      </w:r>
    </w:p>
    <w:sectPr w:rsidR="003019B4" w:rsidSect="009B6F3F">
      <w:pgSz w:w="16840" w:h="11900" w:orient="landscape" w:code="1"/>
      <w:pgMar w:top="1701" w:right="833" w:bottom="1485"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6573" w14:textId="77777777" w:rsidR="0085402A" w:rsidRPr="00610D5A" w:rsidRDefault="0085402A" w:rsidP="00835D6F">
      <w:r w:rsidRPr="00610D5A">
        <w:separator/>
      </w:r>
    </w:p>
  </w:endnote>
  <w:endnote w:type="continuationSeparator" w:id="0">
    <w:p w14:paraId="2DA41936" w14:textId="77777777" w:rsidR="0085402A" w:rsidRPr="00610D5A" w:rsidRDefault="0085402A" w:rsidP="00835D6F">
      <w:r w:rsidRPr="00610D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panose1 w:val="020B0604020202020204"/>
    <w:charset w:val="00"/>
    <w:family w:val="swiss"/>
    <w:pitch w:val="variable"/>
    <w:sig w:usb0="00000001" w:usb1="00000000" w:usb2="00000000" w:usb3="00000000" w:csb0="0000001B"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D978" w14:textId="77777777" w:rsidR="00A855C3" w:rsidRDefault="00A85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A42F" w14:textId="06290C5C" w:rsidR="00A855C3" w:rsidRPr="00610D5A" w:rsidRDefault="00A855C3" w:rsidP="00F47BF7">
    <w:pPr>
      <w:pStyle w:val="Footer"/>
    </w:pPr>
    <w:r w:rsidRPr="00610D5A">
      <w:ptab w:relativeTo="margin" w:alignment="left" w:leader="none"/>
    </w:r>
    <w:r w:rsidRPr="00610D5A">
      <w:ptab w:relativeTo="margin" w:alignment="left" w:leader="none"/>
    </w:r>
    <w:r w:rsidRPr="00610D5A">
      <w:t xml:space="preserve">Release </w:t>
    </w:r>
    <w:fldSimple w:instr=" DOCPROPERTY  &quot;GS1 Version&quot;  \* MERGEFORMAT ">
      <w:r>
        <w:t>1.2</w:t>
      </w:r>
    </w:fldSimple>
    <w:r w:rsidRPr="00610D5A">
      <w:fldChar w:fldCharType="begin"/>
    </w:r>
    <w:r w:rsidRPr="00610D5A">
      <w:instrText xml:space="preserve"> IF </w:instrText>
    </w:r>
    <w:r>
      <w:fldChar w:fldCharType="begin"/>
    </w:r>
    <w:r>
      <w:instrText xml:space="preserve"> DOCPROPERTY  "GS1 Issue"  \* MERGEFORMAT </w:instrText>
    </w:r>
    <w:r>
      <w:fldChar w:fldCharType="end"/>
    </w:r>
    <w:r w:rsidRPr="00610D5A">
      <w:instrText xml:space="preserve"> &lt;&gt; "" ".</w:instrText>
    </w:r>
    <w:fldSimple w:instr=" DOCPROPERTY  &quot;GS1 Issue&quot;  \* MERGEFORMAT ">
      <w:r w:rsidRPr="00610D5A">
        <w:instrText>8</w:instrText>
      </w:r>
    </w:fldSimple>
    <w:r w:rsidRPr="00610D5A">
      <w:instrText xml:space="preserve">" </w:instrText>
    </w:r>
    <w:r w:rsidRPr="00610D5A">
      <w:fldChar w:fldCharType="end"/>
    </w:r>
    <w:r w:rsidRPr="00610D5A">
      <w:t xml:space="preserve">, </w:t>
    </w:r>
    <w:fldSimple w:instr=" DOCPROPERTY  &quot;GS1 Status&quot;   \* MERGEFORMAT ">
      <w:r>
        <w:t>Approved</w:t>
      </w:r>
    </w:fldSimple>
    <w:r w:rsidRPr="00610D5A">
      <w:t xml:space="preserve">, </w:t>
    </w:r>
    <w:fldSimple w:instr=" DOCPROPERTY  &quot;GS1 Date&quot;   \* MERGEFORMAT ">
      <w:r>
        <w:t>Dec 2019</w:t>
      </w:r>
    </w:fldSimple>
    <w:r w:rsidRPr="00610D5A">
      <w:ptab w:relativeTo="margin" w:alignment="center" w:leader="none"/>
    </w:r>
    <w:r w:rsidRPr="00610D5A">
      <w:rPr>
        <w:rFonts w:cs="Arial"/>
        <w:i/>
      </w:rPr>
      <w:t>©</w:t>
    </w:r>
    <w:r w:rsidRPr="00610D5A">
      <w:rPr>
        <w:i/>
      </w:rPr>
      <w:t xml:space="preserve"> 201</w:t>
    </w:r>
    <w:r>
      <w:rPr>
        <w:i/>
      </w:rPr>
      <w:t>9</w:t>
    </w:r>
    <w:r w:rsidRPr="00610D5A">
      <w:rPr>
        <w:i/>
      </w:rPr>
      <w:t xml:space="preserve"> GS1</w:t>
    </w:r>
    <w:r w:rsidRPr="00610D5A">
      <w:t xml:space="preserve"> </w:t>
    </w:r>
    <w:r w:rsidRPr="00610D5A">
      <w:rPr>
        <w:i/>
      </w:rPr>
      <w:t>AISBL</w:t>
    </w:r>
    <w:r w:rsidRPr="00610D5A">
      <w:t xml:space="preserve"> </w:t>
    </w:r>
    <w:r w:rsidRPr="00610D5A">
      <w:ptab w:relativeTo="margin" w:alignment="right" w:leader="none"/>
    </w:r>
    <w:r w:rsidRPr="00610D5A">
      <w:rPr>
        <w:rStyle w:val="PageNumber"/>
      </w:rPr>
      <w:t xml:space="preserve">Page </w:t>
    </w:r>
    <w:r w:rsidRPr="00610D5A">
      <w:rPr>
        <w:rStyle w:val="PageNumber"/>
      </w:rPr>
      <w:fldChar w:fldCharType="begin"/>
    </w:r>
    <w:r w:rsidRPr="00610D5A">
      <w:rPr>
        <w:rStyle w:val="PageNumber"/>
      </w:rPr>
      <w:instrText xml:space="preserve">PAGE  </w:instrText>
    </w:r>
    <w:r w:rsidRPr="00610D5A">
      <w:rPr>
        <w:rStyle w:val="PageNumber"/>
      </w:rPr>
      <w:fldChar w:fldCharType="separate"/>
    </w:r>
    <w:r>
      <w:rPr>
        <w:rStyle w:val="PageNumber"/>
        <w:noProof/>
      </w:rPr>
      <w:t>4</w:t>
    </w:r>
    <w:r w:rsidRPr="00610D5A">
      <w:rPr>
        <w:rStyle w:val="PageNumber"/>
      </w:rPr>
      <w:fldChar w:fldCharType="end"/>
    </w:r>
    <w:r w:rsidRPr="00610D5A">
      <w:rPr>
        <w:rStyle w:val="PageNumber"/>
      </w:rPr>
      <w:t xml:space="preserve"> of </w:t>
    </w:r>
    <w:r w:rsidRPr="00610D5A">
      <w:rPr>
        <w:rStyle w:val="PageNumber"/>
      </w:rPr>
      <w:fldChar w:fldCharType="begin"/>
    </w:r>
    <w:r w:rsidRPr="00610D5A">
      <w:rPr>
        <w:rStyle w:val="PageNumber"/>
      </w:rPr>
      <w:instrText xml:space="preserve"> NUMPAGES </w:instrText>
    </w:r>
    <w:r w:rsidRPr="00610D5A">
      <w:rPr>
        <w:rStyle w:val="PageNumber"/>
      </w:rPr>
      <w:fldChar w:fldCharType="separate"/>
    </w:r>
    <w:r>
      <w:rPr>
        <w:rStyle w:val="PageNumber"/>
        <w:noProof/>
      </w:rPr>
      <w:t>11</w:t>
    </w:r>
    <w:r w:rsidRPr="00610D5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8CF6" w14:textId="77777777" w:rsidR="00A855C3" w:rsidRDefault="00A8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6E6AD" w14:textId="77777777" w:rsidR="0085402A" w:rsidRPr="00610D5A" w:rsidRDefault="0085402A" w:rsidP="00835D6F">
      <w:r w:rsidRPr="00610D5A">
        <w:separator/>
      </w:r>
    </w:p>
  </w:footnote>
  <w:footnote w:type="continuationSeparator" w:id="0">
    <w:p w14:paraId="04291E47" w14:textId="77777777" w:rsidR="0085402A" w:rsidRPr="00610D5A" w:rsidRDefault="0085402A" w:rsidP="00835D6F">
      <w:r w:rsidRPr="00610D5A">
        <w:continuationSeparator/>
      </w:r>
    </w:p>
  </w:footnote>
  <w:footnote w:id="1">
    <w:p w14:paraId="277AA24E" w14:textId="5C5E97D3" w:rsidR="00A855C3" w:rsidRDefault="00A855C3" w:rsidP="00961431">
      <w:pPr>
        <w:pStyle w:val="FootnoteText"/>
      </w:pPr>
      <w:r>
        <w:rPr>
          <w:rStyle w:val="FootnoteReference"/>
        </w:rPr>
        <w:footnoteRef/>
      </w:r>
      <w:r>
        <w:t xml:space="preserve"> For Technical Validation Rules the error message SHOULD include criteria. For example:</w:t>
      </w:r>
    </w:p>
    <w:p w14:paraId="26B15D0F" w14:textId="1EDA4A0F" w:rsidR="00A855C3" w:rsidRDefault="00A855C3" w:rsidP="00E61438">
      <w:pPr>
        <w:pStyle w:val="FootnoteText"/>
        <w:numPr>
          <w:ilvl w:val="0"/>
          <w:numId w:val="22"/>
        </w:numPr>
      </w:pPr>
      <w:r>
        <w:t>IF documentCommandHeader type {(equals …) OR (is not equal to …)} - Action code type</w:t>
      </w:r>
    </w:p>
    <w:p w14:paraId="7D4BD04D" w14:textId="63B33009" w:rsidR="00A855C3" w:rsidRDefault="00A855C3" w:rsidP="00E61438">
      <w:pPr>
        <w:pStyle w:val="FootnoteText"/>
        <w:numPr>
          <w:ilvl w:val="0"/>
          <w:numId w:val="22"/>
        </w:numPr>
      </w:pPr>
      <w:r>
        <w:t>And IF target market  name {(equals …) OR (is not equal to …)} - Target market</w:t>
      </w:r>
    </w:p>
    <w:p w14:paraId="60832197" w14:textId="743B7B44" w:rsidR="00A855C3" w:rsidRDefault="00A855C3" w:rsidP="00E61438">
      <w:pPr>
        <w:pStyle w:val="FootnoteText"/>
        <w:numPr>
          <w:ilvl w:val="0"/>
          <w:numId w:val="22"/>
        </w:numPr>
      </w:pPr>
      <w:r>
        <w:t>And If gpcCategoryCode {(equals …) OR (is not equal to …)} - Classification</w:t>
      </w:r>
    </w:p>
    <w:p w14:paraId="21AC955E" w14:textId="28F4CAB4" w:rsidR="00A855C3" w:rsidRDefault="00A855C3" w:rsidP="00E61438">
      <w:pPr>
        <w:pStyle w:val="FootnoteText"/>
        <w:numPr>
          <w:ilvl w:val="0"/>
          <w:numId w:val="22"/>
        </w:numPr>
      </w:pPr>
      <w:r>
        <w:t>And if preliminaryItemStatusCode {(equals …) OR (is not equal to …)} - Status code</w:t>
      </w:r>
    </w:p>
    <w:p w14:paraId="74EB061F" w14:textId="52111D8D" w:rsidR="00A855C3" w:rsidRDefault="00A855C3" w:rsidP="00E61438">
      <w:pPr>
        <w:pStyle w:val="FootnoteText"/>
        <w:numPr>
          <w:ilvl w:val="0"/>
          <w:numId w:val="22"/>
        </w:numPr>
      </w:pPr>
      <w:r>
        <w:t>And if isTradeItemA… {(equals …) OR (is not equal to …)} - Boolean types</w:t>
      </w:r>
    </w:p>
    <w:p w14:paraId="020F163D" w14:textId="7756BE55" w:rsidR="00A855C3" w:rsidRPr="00E61438" w:rsidRDefault="00A855C3" w:rsidP="00E61438">
      <w:pPr>
        <w:pStyle w:val="FootnoteText"/>
        <w:numPr>
          <w:ilvl w:val="0"/>
          <w:numId w:val="22"/>
        </w:numPr>
        <w:rPr>
          <w:lang w:val="en-US"/>
        </w:rPr>
      </w:pPr>
      <w:r>
        <w:t>Then attribute XXX {(equals …) OR (is not equal to …)} - Validation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3161" w14:textId="77777777" w:rsidR="00A855C3" w:rsidRDefault="00A85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C356" w14:textId="2DE57F14" w:rsidR="00A855C3" w:rsidRPr="00610D5A" w:rsidRDefault="00A855C3" w:rsidP="00ED1199">
    <w:pPr>
      <w:pStyle w:val="Header"/>
      <w:pBdr>
        <w:bottom w:val="single" w:sz="12" w:space="4" w:color="C0C0C0"/>
      </w:pBdr>
      <w:ind w:right="1"/>
      <w:jc w:val="right"/>
    </w:pPr>
    <w:r w:rsidRPr="00610D5A">
      <w:rPr>
        <w:noProof/>
        <w:lang w:eastAsia="en-GB"/>
      </w:rPr>
      <w:drawing>
        <wp:anchor distT="0" distB="0" distL="114300" distR="114300" simplePos="0" relativeHeight="251655168" behindDoc="0" locked="0" layoutInCell="1" allowOverlap="0" wp14:anchorId="67B0FC72" wp14:editId="0BD19914">
          <wp:simplePos x="0" y="0"/>
          <wp:positionH relativeFrom="margin">
            <wp:posOffset>28575</wp:posOffset>
          </wp:positionH>
          <wp:positionV relativeFrom="margin">
            <wp:posOffset>-799465</wp:posOffset>
          </wp:positionV>
          <wp:extent cx="1943280" cy="571680"/>
          <wp:effectExtent l="0" t="0" r="0" b="0"/>
          <wp:wrapNone/>
          <wp:docPr id="14"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GS1 DocName&quot;  \* MERGEFORMAT ">
      <w:r>
        <w:t>How to write GDSN Validation</w:t>
      </w:r>
    </w:fldSimple>
    <w:r w:rsidRPr="00610D5A">
      <w:t xml:space="preserve"> </w:t>
    </w:r>
    <w:fldSimple w:instr=" DOCPROPERTY  &quot;GS1 DocType&quot;  \* MERGEFORMAT ">
      <w:r>
        <w:t>Rules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209D" w14:textId="77777777" w:rsidR="00A855C3" w:rsidRPr="00610D5A" w:rsidRDefault="00A855C3" w:rsidP="00C20A88">
    <w:pPr>
      <w:pStyle w:val="Header"/>
    </w:pPr>
    <w:r w:rsidRPr="00610D5A">
      <w:rPr>
        <w:noProof/>
        <w:lang w:eastAsia="en-GB"/>
      </w:rPr>
      <w:drawing>
        <wp:anchor distT="0" distB="0" distL="114300" distR="114300" simplePos="0" relativeHeight="251661312" behindDoc="0" locked="0" layoutInCell="1" allowOverlap="1" wp14:anchorId="02EA4AD1" wp14:editId="7144F064">
          <wp:simplePos x="0" y="0"/>
          <wp:positionH relativeFrom="page">
            <wp:posOffset>5047615</wp:posOffset>
          </wp:positionH>
          <wp:positionV relativeFrom="page">
            <wp:posOffset>1692275</wp:posOffset>
          </wp:positionV>
          <wp:extent cx="1988280" cy="108720"/>
          <wp:effectExtent l="0" t="0" r="0" b="5715"/>
          <wp:wrapSquare wrapText="bothSides"/>
          <wp:docPr id="15"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1">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610D5A">
      <w:rPr>
        <w:noProof/>
        <w:lang w:eastAsia="en-GB"/>
      </w:rPr>
      <mc:AlternateContent>
        <mc:Choice Requires="wps">
          <w:drawing>
            <wp:anchor distT="0" distB="0" distL="114300" distR="114300" simplePos="0" relativeHeight="251659264" behindDoc="0" locked="0" layoutInCell="1" allowOverlap="1" wp14:anchorId="7CC71C92" wp14:editId="7DA001B3">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BF83B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AC1A9" id="GS1 Cover Page Bar" o:spid="_x0000_s1026" style="position:absolute;margin-left:0;margin-top:561.35pt;width:501.8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" fillcolor="#bf83b9" stroked="f" strokeweight="2pt">
              <w10:wrap anchorx="margin" anchory="page"/>
            </v:rect>
          </w:pict>
        </mc:Fallback>
      </mc:AlternateContent>
    </w:r>
    <w:r w:rsidRPr="00610D5A">
      <w:rPr>
        <w:noProof/>
        <w:lang w:eastAsia="en-GB"/>
      </w:rPr>
      <w:drawing>
        <wp:anchor distT="0" distB="0" distL="114300" distR="114300" simplePos="0" relativeHeight="251657216" behindDoc="0" locked="0" layoutInCell="1" allowOverlap="1" wp14:anchorId="7E6E292F" wp14:editId="632EE556">
          <wp:simplePos x="0" y="0"/>
          <wp:positionH relativeFrom="margin">
            <wp:posOffset>-20320</wp:posOffset>
          </wp:positionH>
          <wp:positionV relativeFrom="margin">
            <wp:posOffset>185440</wp:posOffset>
          </wp:positionV>
          <wp:extent cx="2878455" cy="846414"/>
          <wp:effectExtent l="0" t="0" r="0" b="0"/>
          <wp:wrapNone/>
          <wp:docPr id="16"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1A4E"/>
    <w:multiLevelType w:val="hybridMultilevel"/>
    <w:tmpl w:val="A82A012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75FF"/>
    <w:multiLevelType w:val="hybridMultilevel"/>
    <w:tmpl w:val="339A264C"/>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8"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12A80"/>
    <w:multiLevelType w:val="hybridMultilevel"/>
    <w:tmpl w:val="7956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A7AB4"/>
    <w:multiLevelType w:val="hybridMultilevel"/>
    <w:tmpl w:val="C78A9D6C"/>
    <w:lvl w:ilvl="0" w:tplc="EE8AC95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5740C3"/>
    <w:multiLevelType w:val="hybridMultilevel"/>
    <w:tmpl w:val="BA6693CC"/>
    <w:lvl w:ilvl="0" w:tplc="6E1C85BA">
      <w:numFmt w:val="bullet"/>
      <w:lvlText w:val="-"/>
      <w:lvlJc w:val="left"/>
      <w:pPr>
        <w:ind w:left="360" w:firstLine="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171BA"/>
    <w:multiLevelType w:val="hybridMultilevel"/>
    <w:tmpl w:val="5F5847C0"/>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8" w15:restartNumberingAfterBreak="0">
    <w:nsid w:val="6D8F4C4C"/>
    <w:multiLevelType w:val="hybridMultilevel"/>
    <w:tmpl w:val="1EA4C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20" w15:restartNumberingAfterBreak="0">
    <w:nsid w:val="7A7A68C5"/>
    <w:multiLevelType w:val="hybridMultilevel"/>
    <w:tmpl w:val="162865C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19"/>
  </w:num>
  <w:num w:numId="2">
    <w:abstractNumId w:val="1"/>
  </w:num>
  <w:num w:numId="3">
    <w:abstractNumId w:val="3"/>
  </w:num>
  <w:num w:numId="4">
    <w:abstractNumId w:val="4"/>
  </w:num>
  <w:num w:numId="5">
    <w:abstractNumId w:val="15"/>
  </w:num>
  <w:num w:numId="6">
    <w:abstractNumId w:val="13"/>
  </w:num>
  <w:num w:numId="7">
    <w:abstractNumId w:val="8"/>
  </w:num>
  <w:num w:numId="8">
    <w:abstractNumId w:val="5"/>
  </w:num>
  <w:num w:numId="9">
    <w:abstractNumId w:val="0"/>
  </w:num>
  <w:num w:numId="10">
    <w:abstractNumId w:val="6"/>
  </w:num>
  <w:num w:numId="11">
    <w:abstractNumId w:val="14"/>
  </w:num>
  <w:num w:numId="12">
    <w:abstractNumId w:val="17"/>
  </w:num>
  <w:num w:numId="13">
    <w:abstractNumId w:val="16"/>
  </w:num>
  <w:num w:numId="14">
    <w:abstractNumId w:val="10"/>
  </w:num>
  <w:num w:numId="15">
    <w:abstractNumId w:val="18"/>
  </w:num>
  <w:num w:numId="16">
    <w:abstractNumId w:val="2"/>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9"/>
  </w:num>
  <w:num w:numId="23">
    <w:abstractNumId w:val="11"/>
  </w:num>
  <w:num w:numId="24">
    <w:abstractNumId w:val="12"/>
  </w:num>
  <w:num w:numId="25">
    <w:abstractNumId w:val="20"/>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Nbc0M7M0Nje1MDBX0lEKTi0uzszPAykwrgUA0N8EjiwAAAA="/>
  </w:docVars>
  <w:rsids>
    <w:rsidRoot w:val="005C785E"/>
    <w:rsid w:val="000012A4"/>
    <w:rsid w:val="000024A8"/>
    <w:rsid w:val="00002C28"/>
    <w:rsid w:val="00003624"/>
    <w:rsid w:val="00003BC4"/>
    <w:rsid w:val="00004618"/>
    <w:rsid w:val="00006302"/>
    <w:rsid w:val="00010AC8"/>
    <w:rsid w:val="0001120F"/>
    <w:rsid w:val="000114D0"/>
    <w:rsid w:val="000135FF"/>
    <w:rsid w:val="00021A99"/>
    <w:rsid w:val="00022CD1"/>
    <w:rsid w:val="00023B48"/>
    <w:rsid w:val="00023FB9"/>
    <w:rsid w:val="0002425B"/>
    <w:rsid w:val="000242CB"/>
    <w:rsid w:val="000246DB"/>
    <w:rsid w:val="00025BF7"/>
    <w:rsid w:val="00027D4C"/>
    <w:rsid w:val="000305E6"/>
    <w:rsid w:val="00030D0C"/>
    <w:rsid w:val="00032038"/>
    <w:rsid w:val="00032245"/>
    <w:rsid w:val="00032642"/>
    <w:rsid w:val="000326FE"/>
    <w:rsid w:val="000352F0"/>
    <w:rsid w:val="00035C4B"/>
    <w:rsid w:val="00037C96"/>
    <w:rsid w:val="00037D2A"/>
    <w:rsid w:val="000404CF"/>
    <w:rsid w:val="000422FD"/>
    <w:rsid w:val="00042962"/>
    <w:rsid w:val="00042CC9"/>
    <w:rsid w:val="00043571"/>
    <w:rsid w:val="0004488D"/>
    <w:rsid w:val="000464AA"/>
    <w:rsid w:val="00050710"/>
    <w:rsid w:val="00050B17"/>
    <w:rsid w:val="00052652"/>
    <w:rsid w:val="00052DFA"/>
    <w:rsid w:val="00053374"/>
    <w:rsid w:val="000542CE"/>
    <w:rsid w:val="0005464D"/>
    <w:rsid w:val="00054792"/>
    <w:rsid w:val="00055F22"/>
    <w:rsid w:val="0005692E"/>
    <w:rsid w:val="000627E2"/>
    <w:rsid w:val="000632C5"/>
    <w:rsid w:val="00063536"/>
    <w:rsid w:val="000638F5"/>
    <w:rsid w:val="00063B6B"/>
    <w:rsid w:val="000640DB"/>
    <w:rsid w:val="00064360"/>
    <w:rsid w:val="00064C4D"/>
    <w:rsid w:val="00067C7C"/>
    <w:rsid w:val="00070DE9"/>
    <w:rsid w:val="000721CE"/>
    <w:rsid w:val="00072C77"/>
    <w:rsid w:val="00074797"/>
    <w:rsid w:val="00074FEB"/>
    <w:rsid w:val="00075A26"/>
    <w:rsid w:val="00075AE3"/>
    <w:rsid w:val="00075B5C"/>
    <w:rsid w:val="00075D7F"/>
    <w:rsid w:val="00076511"/>
    <w:rsid w:val="00076C48"/>
    <w:rsid w:val="00076FDC"/>
    <w:rsid w:val="0007740D"/>
    <w:rsid w:val="000775D1"/>
    <w:rsid w:val="000778F1"/>
    <w:rsid w:val="00077EC9"/>
    <w:rsid w:val="0008152A"/>
    <w:rsid w:val="00081AE2"/>
    <w:rsid w:val="000834A0"/>
    <w:rsid w:val="00086BEF"/>
    <w:rsid w:val="000877D3"/>
    <w:rsid w:val="00087904"/>
    <w:rsid w:val="00087BEE"/>
    <w:rsid w:val="00090683"/>
    <w:rsid w:val="00090970"/>
    <w:rsid w:val="0009165D"/>
    <w:rsid w:val="00092E0A"/>
    <w:rsid w:val="0009419D"/>
    <w:rsid w:val="0009447C"/>
    <w:rsid w:val="0009627E"/>
    <w:rsid w:val="000966BA"/>
    <w:rsid w:val="000A18D9"/>
    <w:rsid w:val="000A20C8"/>
    <w:rsid w:val="000A3D2C"/>
    <w:rsid w:val="000A444B"/>
    <w:rsid w:val="000A552C"/>
    <w:rsid w:val="000A625A"/>
    <w:rsid w:val="000A77E0"/>
    <w:rsid w:val="000B083E"/>
    <w:rsid w:val="000B087D"/>
    <w:rsid w:val="000B0B30"/>
    <w:rsid w:val="000B1BF1"/>
    <w:rsid w:val="000B311C"/>
    <w:rsid w:val="000B41EB"/>
    <w:rsid w:val="000B4EF0"/>
    <w:rsid w:val="000B6D43"/>
    <w:rsid w:val="000C0224"/>
    <w:rsid w:val="000C0C68"/>
    <w:rsid w:val="000C1D01"/>
    <w:rsid w:val="000C23B8"/>
    <w:rsid w:val="000C47EB"/>
    <w:rsid w:val="000C6050"/>
    <w:rsid w:val="000C7673"/>
    <w:rsid w:val="000D0E60"/>
    <w:rsid w:val="000D12CF"/>
    <w:rsid w:val="000D1B7A"/>
    <w:rsid w:val="000D1E1E"/>
    <w:rsid w:val="000D2BED"/>
    <w:rsid w:val="000D3788"/>
    <w:rsid w:val="000D4EF8"/>
    <w:rsid w:val="000D5013"/>
    <w:rsid w:val="000D5529"/>
    <w:rsid w:val="000D5CDD"/>
    <w:rsid w:val="000D74A2"/>
    <w:rsid w:val="000D7B22"/>
    <w:rsid w:val="000E0766"/>
    <w:rsid w:val="000E0BA0"/>
    <w:rsid w:val="000E0D56"/>
    <w:rsid w:val="000E0E73"/>
    <w:rsid w:val="000E155A"/>
    <w:rsid w:val="000E2796"/>
    <w:rsid w:val="000E2F4C"/>
    <w:rsid w:val="000E3373"/>
    <w:rsid w:val="000E411B"/>
    <w:rsid w:val="000E54DF"/>
    <w:rsid w:val="000E5C3B"/>
    <w:rsid w:val="000E62BF"/>
    <w:rsid w:val="000E6519"/>
    <w:rsid w:val="000E6AB0"/>
    <w:rsid w:val="000E7326"/>
    <w:rsid w:val="000F0335"/>
    <w:rsid w:val="000F1588"/>
    <w:rsid w:val="000F289A"/>
    <w:rsid w:val="000F2946"/>
    <w:rsid w:val="000F36FE"/>
    <w:rsid w:val="000F3D4D"/>
    <w:rsid w:val="000F5C45"/>
    <w:rsid w:val="000F6D2E"/>
    <w:rsid w:val="000F7D58"/>
    <w:rsid w:val="0010088D"/>
    <w:rsid w:val="001012DA"/>
    <w:rsid w:val="0010465C"/>
    <w:rsid w:val="0010511C"/>
    <w:rsid w:val="001052D1"/>
    <w:rsid w:val="001056B2"/>
    <w:rsid w:val="00106369"/>
    <w:rsid w:val="00111485"/>
    <w:rsid w:val="00112D96"/>
    <w:rsid w:val="00113742"/>
    <w:rsid w:val="0011374F"/>
    <w:rsid w:val="001147FE"/>
    <w:rsid w:val="001148DF"/>
    <w:rsid w:val="00120012"/>
    <w:rsid w:val="001207CC"/>
    <w:rsid w:val="001226C6"/>
    <w:rsid w:val="00123C4A"/>
    <w:rsid w:val="00125869"/>
    <w:rsid w:val="001271B9"/>
    <w:rsid w:val="001303A2"/>
    <w:rsid w:val="00130464"/>
    <w:rsid w:val="001308E0"/>
    <w:rsid w:val="00130998"/>
    <w:rsid w:val="00130D50"/>
    <w:rsid w:val="00131CD4"/>
    <w:rsid w:val="001322C1"/>
    <w:rsid w:val="00132950"/>
    <w:rsid w:val="0013360C"/>
    <w:rsid w:val="00133A78"/>
    <w:rsid w:val="00133B33"/>
    <w:rsid w:val="00133B69"/>
    <w:rsid w:val="0013430D"/>
    <w:rsid w:val="00135849"/>
    <w:rsid w:val="00135AE1"/>
    <w:rsid w:val="00135EB8"/>
    <w:rsid w:val="00136774"/>
    <w:rsid w:val="00142673"/>
    <w:rsid w:val="001427EA"/>
    <w:rsid w:val="00142A0B"/>
    <w:rsid w:val="00145C70"/>
    <w:rsid w:val="001475F6"/>
    <w:rsid w:val="00147B4C"/>
    <w:rsid w:val="00150D10"/>
    <w:rsid w:val="001512C4"/>
    <w:rsid w:val="001516D7"/>
    <w:rsid w:val="00153D13"/>
    <w:rsid w:val="00155EC1"/>
    <w:rsid w:val="0016063C"/>
    <w:rsid w:val="00160BEB"/>
    <w:rsid w:val="001620EE"/>
    <w:rsid w:val="00163284"/>
    <w:rsid w:val="00164573"/>
    <w:rsid w:val="00170163"/>
    <w:rsid w:val="001702F5"/>
    <w:rsid w:val="00170483"/>
    <w:rsid w:val="00170BAE"/>
    <w:rsid w:val="00173EB4"/>
    <w:rsid w:val="0017594D"/>
    <w:rsid w:val="00177515"/>
    <w:rsid w:val="0017783E"/>
    <w:rsid w:val="00180701"/>
    <w:rsid w:val="00180D78"/>
    <w:rsid w:val="0018108D"/>
    <w:rsid w:val="0018275E"/>
    <w:rsid w:val="00182BDD"/>
    <w:rsid w:val="00182C72"/>
    <w:rsid w:val="001856E8"/>
    <w:rsid w:val="00185BC6"/>
    <w:rsid w:val="00185CF1"/>
    <w:rsid w:val="0018601C"/>
    <w:rsid w:val="0018660D"/>
    <w:rsid w:val="0019077E"/>
    <w:rsid w:val="001914D1"/>
    <w:rsid w:val="00195567"/>
    <w:rsid w:val="001955F7"/>
    <w:rsid w:val="001965D8"/>
    <w:rsid w:val="00197634"/>
    <w:rsid w:val="00197EE7"/>
    <w:rsid w:val="001A04F9"/>
    <w:rsid w:val="001A1F8E"/>
    <w:rsid w:val="001A2D68"/>
    <w:rsid w:val="001A3A54"/>
    <w:rsid w:val="001A3E97"/>
    <w:rsid w:val="001A7190"/>
    <w:rsid w:val="001A74A2"/>
    <w:rsid w:val="001A7EFD"/>
    <w:rsid w:val="001B0232"/>
    <w:rsid w:val="001B1465"/>
    <w:rsid w:val="001B30D4"/>
    <w:rsid w:val="001B3411"/>
    <w:rsid w:val="001B398D"/>
    <w:rsid w:val="001B3BB8"/>
    <w:rsid w:val="001B3BFC"/>
    <w:rsid w:val="001B4866"/>
    <w:rsid w:val="001B5BE7"/>
    <w:rsid w:val="001B5F2A"/>
    <w:rsid w:val="001C0807"/>
    <w:rsid w:val="001C0C78"/>
    <w:rsid w:val="001C4B75"/>
    <w:rsid w:val="001C5D68"/>
    <w:rsid w:val="001C5FC4"/>
    <w:rsid w:val="001C65B1"/>
    <w:rsid w:val="001C6BF6"/>
    <w:rsid w:val="001C750B"/>
    <w:rsid w:val="001D0E38"/>
    <w:rsid w:val="001D2DCC"/>
    <w:rsid w:val="001D3432"/>
    <w:rsid w:val="001D49A9"/>
    <w:rsid w:val="001D5F26"/>
    <w:rsid w:val="001D76DB"/>
    <w:rsid w:val="001E0B58"/>
    <w:rsid w:val="001E1D7F"/>
    <w:rsid w:val="001E41A3"/>
    <w:rsid w:val="001E4C35"/>
    <w:rsid w:val="001E6089"/>
    <w:rsid w:val="001E6D50"/>
    <w:rsid w:val="001F0016"/>
    <w:rsid w:val="001F1A29"/>
    <w:rsid w:val="00200065"/>
    <w:rsid w:val="00200317"/>
    <w:rsid w:val="00202371"/>
    <w:rsid w:val="00203D71"/>
    <w:rsid w:val="00204B93"/>
    <w:rsid w:val="00204CC7"/>
    <w:rsid w:val="0020619B"/>
    <w:rsid w:val="00206E4C"/>
    <w:rsid w:val="0020762D"/>
    <w:rsid w:val="00210E91"/>
    <w:rsid w:val="00210FB8"/>
    <w:rsid w:val="00211A3A"/>
    <w:rsid w:val="00211A45"/>
    <w:rsid w:val="00211D97"/>
    <w:rsid w:val="00211EFF"/>
    <w:rsid w:val="00212651"/>
    <w:rsid w:val="002140FB"/>
    <w:rsid w:val="0021418C"/>
    <w:rsid w:val="00215116"/>
    <w:rsid w:val="0021520E"/>
    <w:rsid w:val="0021547D"/>
    <w:rsid w:val="0021556B"/>
    <w:rsid w:val="002158A8"/>
    <w:rsid w:val="00216C12"/>
    <w:rsid w:val="00217BCE"/>
    <w:rsid w:val="00220219"/>
    <w:rsid w:val="002202D2"/>
    <w:rsid w:val="0022035F"/>
    <w:rsid w:val="00220E79"/>
    <w:rsid w:val="00221825"/>
    <w:rsid w:val="00221E4E"/>
    <w:rsid w:val="00221EFE"/>
    <w:rsid w:val="00221F6C"/>
    <w:rsid w:val="0022279C"/>
    <w:rsid w:val="00222B07"/>
    <w:rsid w:val="002240E1"/>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4163"/>
    <w:rsid w:val="002442DC"/>
    <w:rsid w:val="0024491E"/>
    <w:rsid w:val="00244EC4"/>
    <w:rsid w:val="0024567D"/>
    <w:rsid w:val="00247152"/>
    <w:rsid w:val="00247E20"/>
    <w:rsid w:val="0025174B"/>
    <w:rsid w:val="002534E4"/>
    <w:rsid w:val="002545B5"/>
    <w:rsid w:val="00254638"/>
    <w:rsid w:val="00254CE0"/>
    <w:rsid w:val="00255E9B"/>
    <w:rsid w:val="002573EA"/>
    <w:rsid w:val="0025750E"/>
    <w:rsid w:val="00260778"/>
    <w:rsid w:val="00260B57"/>
    <w:rsid w:val="00260F78"/>
    <w:rsid w:val="0026108B"/>
    <w:rsid w:val="00261815"/>
    <w:rsid w:val="00261830"/>
    <w:rsid w:val="0026235E"/>
    <w:rsid w:val="0026514A"/>
    <w:rsid w:val="00265368"/>
    <w:rsid w:val="002676EA"/>
    <w:rsid w:val="00271168"/>
    <w:rsid w:val="00271E43"/>
    <w:rsid w:val="00271F48"/>
    <w:rsid w:val="00272A9C"/>
    <w:rsid w:val="00273496"/>
    <w:rsid w:val="00275DB1"/>
    <w:rsid w:val="002766AA"/>
    <w:rsid w:val="00276792"/>
    <w:rsid w:val="00277501"/>
    <w:rsid w:val="00280E7E"/>
    <w:rsid w:val="00281ADA"/>
    <w:rsid w:val="0028283C"/>
    <w:rsid w:val="00282A46"/>
    <w:rsid w:val="00282AE3"/>
    <w:rsid w:val="00282E02"/>
    <w:rsid w:val="002855E1"/>
    <w:rsid w:val="0028563E"/>
    <w:rsid w:val="00286DDE"/>
    <w:rsid w:val="00286F5F"/>
    <w:rsid w:val="002871FC"/>
    <w:rsid w:val="00287DFE"/>
    <w:rsid w:val="00291C5E"/>
    <w:rsid w:val="00295910"/>
    <w:rsid w:val="00295AE7"/>
    <w:rsid w:val="00296321"/>
    <w:rsid w:val="002967F1"/>
    <w:rsid w:val="0029686B"/>
    <w:rsid w:val="00296A53"/>
    <w:rsid w:val="00296B44"/>
    <w:rsid w:val="0029753B"/>
    <w:rsid w:val="0029757C"/>
    <w:rsid w:val="0029774A"/>
    <w:rsid w:val="00297E50"/>
    <w:rsid w:val="002A14BF"/>
    <w:rsid w:val="002A18C3"/>
    <w:rsid w:val="002A20CE"/>
    <w:rsid w:val="002A3225"/>
    <w:rsid w:val="002A3648"/>
    <w:rsid w:val="002A366B"/>
    <w:rsid w:val="002A55C0"/>
    <w:rsid w:val="002A57CE"/>
    <w:rsid w:val="002A6BB1"/>
    <w:rsid w:val="002A6EC6"/>
    <w:rsid w:val="002A73DA"/>
    <w:rsid w:val="002A746A"/>
    <w:rsid w:val="002B14F4"/>
    <w:rsid w:val="002B22EE"/>
    <w:rsid w:val="002B28B6"/>
    <w:rsid w:val="002B3F2E"/>
    <w:rsid w:val="002B540F"/>
    <w:rsid w:val="002B5537"/>
    <w:rsid w:val="002B5D48"/>
    <w:rsid w:val="002C16E0"/>
    <w:rsid w:val="002C198B"/>
    <w:rsid w:val="002C2798"/>
    <w:rsid w:val="002C2DA5"/>
    <w:rsid w:val="002C345E"/>
    <w:rsid w:val="002C365F"/>
    <w:rsid w:val="002C3790"/>
    <w:rsid w:val="002C3A8D"/>
    <w:rsid w:val="002C4396"/>
    <w:rsid w:val="002C6C13"/>
    <w:rsid w:val="002C6D53"/>
    <w:rsid w:val="002C7AC5"/>
    <w:rsid w:val="002D0A44"/>
    <w:rsid w:val="002D1706"/>
    <w:rsid w:val="002D1BCF"/>
    <w:rsid w:val="002D2877"/>
    <w:rsid w:val="002D2F50"/>
    <w:rsid w:val="002D45EE"/>
    <w:rsid w:val="002D65D6"/>
    <w:rsid w:val="002D776F"/>
    <w:rsid w:val="002D7E41"/>
    <w:rsid w:val="002E0C3E"/>
    <w:rsid w:val="002E0F92"/>
    <w:rsid w:val="002E3BC0"/>
    <w:rsid w:val="002E3E6D"/>
    <w:rsid w:val="002E422C"/>
    <w:rsid w:val="002E6EAA"/>
    <w:rsid w:val="002E7FDF"/>
    <w:rsid w:val="002F0739"/>
    <w:rsid w:val="002F195B"/>
    <w:rsid w:val="002F19BA"/>
    <w:rsid w:val="002F2190"/>
    <w:rsid w:val="002F252E"/>
    <w:rsid w:val="002F35E2"/>
    <w:rsid w:val="002F519A"/>
    <w:rsid w:val="002F53FD"/>
    <w:rsid w:val="002F5F8B"/>
    <w:rsid w:val="002F6811"/>
    <w:rsid w:val="002F7C29"/>
    <w:rsid w:val="0030049B"/>
    <w:rsid w:val="003013B1"/>
    <w:rsid w:val="0030157F"/>
    <w:rsid w:val="003019B4"/>
    <w:rsid w:val="003032AE"/>
    <w:rsid w:val="003038F9"/>
    <w:rsid w:val="0030426D"/>
    <w:rsid w:val="00305399"/>
    <w:rsid w:val="0030677B"/>
    <w:rsid w:val="00310285"/>
    <w:rsid w:val="0031347A"/>
    <w:rsid w:val="00313D19"/>
    <w:rsid w:val="0031446A"/>
    <w:rsid w:val="003158F5"/>
    <w:rsid w:val="00315AB3"/>
    <w:rsid w:val="00316B4C"/>
    <w:rsid w:val="0032055D"/>
    <w:rsid w:val="00322169"/>
    <w:rsid w:val="00323923"/>
    <w:rsid w:val="00323C66"/>
    <w:rsid w:val="00323E2D"/>
    <w:rsid w:val="0032659B"/>
    <w:rsid w:val="003273C8"/>
    <w:rsid w:val="00327A9F"/>
    <w:rsid w:val="00327E24"/>
    <w:rsid w:val="0033078A"/>
    <w:rsid w:val="00330885"/>
    <w:rsid w:val="0033356A"/>
    <w:rsid w:val="00334314"/>
    <w:rsid w:val="00335423"/>
    <w:rsid w:val="00335C27"/>
    <w:rsid w:val="003371CB"/>
    <w:rsid w:val="003378A4"/>
    <w:rsid w:val="00337E55"/>
    <w:rsid w:val="0034025E"/>
    <w:rsid w:val="003405C2"/>
    <w:rsid w:val="00340741"/>
    <w:rsid w:val="00341164"/>
    <w:rsid w:val="00341326"/>
    <w:rsid w:val="00341BE2"/>
    <w:rsid w:val="00342509"/>
    <w:rsid w:val="0034272F"/>
    <w:rsid w:val="00342A0B"/>
    <w:rsid w:val="0034436A"/>
    <w:rsid w:val="003463A4"/>
    <w:rsid w:val="003463F3"/>
    <w:rsid w:val="003467E4"/>
    <w:rsid w:val="003475BE"/>
    <w:rsid w:val="003502D5"/>
    <w:rsid w:val="00353FBC"/>
    <w:rsid w:val="00354BD0"/>
    <w:rsid w:val="00355296"/>
    <w:rsid w:val="003572C5"/>
    <w:rsid w:val="00357FEC"/>
    <w:rsid w:val="0036018E"/>
    <w:rsid w:val="003604F4"/>
    <w:rsid w:val="0036280E"/>
    <w:rsid w:val="00363D97"/>
    <w:rsid w:val="003640FE"/>
    <w:rsid w:val="00364D55"/>
    <w:rsid w:val="00364D8E"/>
    <w:rsid w:val="00367B2B"/>
    <w:rsid w:val="00371BA4"/>
    <w:rsid w:val="00372CF7"/>
    <w:rsid w:val="00373F93"/>
    <w:rsid w:val="003754C8"/>
    <w:rsid w:val="00375C73"/>
    <w:rsid w:val="0037655B"/>
    <w:rsid w:val="00377D4F"/>
    <w:rsid w:val="00382FD5"/>
    <w:rsid w:val="003834D8"/>
    <w:rsid w:val="003836E1"/>
    <w:rsid w:val="00384173"/>
    <w:rsid w:val="003869C2"/>
    <w:rsid w:val="00386A1B"/>
    <w:rsid w:val="0038795B"/>
    <w:rsid w:val="003918E9"/>
    <w:rsid w:val="00391F4D"/>
    <w:rsid w:val="00392436"/>
    <w:rsid w:val="00393D12"/>
    <w:rsid w:val="00396B76"/>
    <w:rsid w:val="00397BDA"/>
    <w:rsid w:val="003A0994"/>
    <w:rsid w:val="003A3E25"/>
    <w:rsid w:val="003A4B28"/>
    <w:rsid w:val="003A5482"/>
    <w:rsid w:val="003A5EC5"/>
    <w:rsid w:val="003A6887"/>
    <w:rsid w:val="003A7022"/>
    <w:rsid w:val="003A7587"/>
    <w:rsid w:val="003B0185"/>
    <w:rsid w:val="003B0FB4"/>
    <w:rsid w:val="003B3F9C"/>
    <w:rsid w:val="003B59CE"/>
    <w:rsid w:val="003B5A58"/>
    <w:rsid w:val="003B63E0"/>
    <w:rsid w:val="003B7807"/>
    <w:rsid w:val="003C037E"/>
    <w:rsid w:val="003C09C0"/>
    <w:rsid w:val="003C0FC2"/>
    <w:rsid w:val="003C28E7"/>
    <w:rsid w:val="003C3567"/>
    <w:rsid w:val="003C3F72"/>
    <w:rsid w:val="003C409A"/>
    <w:rsid w:val="003C49E9"/>
    <w:rsid w:val="003C57F4"/>
    <w:rsid w:val="003C5AE0"/>
    <w:rsid w:val="003C5FB9"/>
    <w:rsid w:val="003C6756"/>
    <w:rsid w:val="003C6F1E"/>
    <w:rsid w:val="003C780B"/>
    <w:rsid w:val="003C7C03"/>
    <w:rsid w:val="003D0143"/>
    <w:rsid w:val="003D0A21"/>
    <w:rsid w:val="003D0EEE"/>
    <w:rsid w:val="003D1548"/>
    <w:rsid w:val="003D1AA6"/>
    <w:rsid w:val="003D202B"/>
    <w:rsid w:val="003D2644"/>
    <w:rsid w:val="003D310B"/>
    <w:rsid w:val="003D39B1"/>
    <w:rsid w:val="003D3A9A"/>
    <w:rsid w:val="003D5858"/>
    <w:rsid w:val="003D6A08"/>
    <w:rsid w:val="003D75EF"/>
    <w:rsid w:val="003D7DF0"/>
    <w:rsid w:val="003E17FB"/>
    <w:rsid w:val="003E253D"/>
    <w:rsid w:val="003E27F9"/>
    <w:rsid w:val="003E281A"/>
    <w:rsid w:val="003E2D44"/>
    <w:rsid w:val="003E2DE4"/>
    <w:rsid w:val="003E363B"/>
    <w:rsid w:val="003E388A"/>
    <w:rsid w:val="003E6C72"/>
    <w:rsid w:val="003F0CF4"/>
    <w:rsid w:val="003F4096"/>
    <w:rsid w:val="003F4A94"/>
    <w:rsid w:val="003F50A7"/>
    <w:rsid w:val="003F520C"/>
    <w:rsid w:val="003F5838"/>
    <w:rsid w:val="003F5C7C"/>
    <w:rsid w:val="003F6939"/>
    <w:rsid w:val="003F6A99"/>
    <w:rsid w:val="00400C91"/>
    <w:rsid w:val="00400D9F"/>
    <w:rsid w:val="00401977"/>
    <w:rsid w:val="00401A62"/>
    <w:rsid w:val="00404694"/>
    <w:rsid w:val="004058F3"/>
    <w:rsid w:val="0040602C"/>
    <w:rsid w:val="00406CB1"/>
    <w:rsid w:val="00406CF8"/>
    <w:rsid w:val="00407848"/>
    <w:rsid w:val="00407A83"/>
    <w:rsid w:val="0041029E"/>
    <w:rsid w:val="0041167A"/>
    <w:rsid w:val="00413584"/>
    <w:rsid w:val="004137BB"/>
    <w:rsid w:val="0041563A"/>
    <w:rsid w:val="00415931"/>
    <w:rsid w:val="004165FE"/>
    <w:rsid w:val="00421A89"/>
    <w:rsid w:val="00423E33"/>
    <w:rsid w:val="00424DCD"/>
    <w:rsid w:val="004253A6"/>
    <w:rsid w:val="004256A5"/>
    <w:rsid w:val="00427155"/>
    <w:rsid w:val="00427459"/>
    <w:rsid w:val="00430627"/>
    <w:rsid w:val="00430638"/>
    <w:rsid w:val="0043085C"/>
    <w:rsid w:val="0043142A"/>
    <w:rsid w:val="0043199F"/>
    <w:rsid w:val="00432738"/>
    <w:rsid w:val="00432D3E"/>
    <w:rsid w:val="00434974"/>
    <w:rsid w:val="00437340"/>
    <w:rsid w:val="00440996"/>
    <w:rsid w:val="00441529"/>
    <w:rsid w:val="00443CD1"/>
    <w:rsid w:val="00446127"/>
    <w:rsid w:val="00450192"/>
    <w:rsid w:val="0045246B"/>
    <w:rsid w:val="004558FA"/>
    <w:rsid w:val="00456795"/>
    <w:rsid w:val="00456E3F"/>
    <w:rsid w:val="00460854"/>
    <w:rsid w:val="00460E93"/>
    <w:rsid w:val="00461A1B"/>
    <w:rsid w:val="00461FDE"/>
    <w:rsid w:val="0046271B"/>
    <w:rsid w:val="0046485F"/>
    <w:rsid w:val="004706AA"/>
    <w:rsid w:val="00471155"/>
    <w:rsid w:val="00473B85"/>
    <w:rsid w:val="00473E5D"/>
    <w:rsid w:val="004750B8"/>
    <w:rsid w:val="004812E5"/>
    <w:rsid w:val="00481C59"/>
    <w:rsid w:val="00482F32"/>
    <w:rsid w:val="00484C63"/>
    <w:rsid w:val="00485110"/>
    <w:rsid w:val="00485D14"/>
    <w:rsid w:val="00485EA0"/>
    <w:rsid w:val="00487BBF"/>
    <w:rsid w:val="00490123"/>
    <w:rsid w:val="00490636"/>
    <w:rsid w:val="00490732"/>
    <w:rsid w:val="004908C2"/>
    <w:rsid w:val="004915E8"/>
    <w:rsid w:val="00491C58"/>
    <w:rsid w:val="00491F19"/>
    <w:rsid w:val="00492180"/>
    <w:rsid w:val="00494592"/>
    <w:rsid w:val="004945DF"/>
    <w:rsid w:val="00494786"/>
    <w:rsid w:val="00495C9F"/>
    <w:rsid w:val="004965B8"/>
    <w:rsid w:val="004974F2"/>
    <w:rsid w:val="004978E7"/>
    <w:rsid w:val="004A151D"/>
    <w:rsid w:val="004A20C1"/>
    <w:rsid w:val="004A2AC4"/>
    <w:rsid w:val="004A33AD"/>
    <w:rsid w:val="004A4C26"/>
    <w:rsid w:val="004A5165"/>
    <w:rsid w:val="004A711F"/>
    <w:rsid w:val="004A77E8"/>
    <w:rsid w:val="004A798B"/>
    <w:rsid w:val="004A79EB"/>
    <w:rsid w:val="004B0748"/>
    <w:rsid w:val="004B1DE3"/>
    <w:rsid w:val="004B2123"/>
    <w:rsid w:val="004B24E7"/>
    <w:rsid w:val="004B2B39"/>
    <w:rsid w:val="004B57FA"/>
    <w:rsid w:val="004B5A16"/>
    <w:rsid w:val="004B6597"/>
    <w:rsid w:val="004B78C7"/>
    <w:rsid w:val="004C0A18"/>
    <w:rsid w:val="004C21F5"/>
    <w:rsid w:val="004C2437"/>
    <w:rsid w:val="004C3691"/>
    <w:rsid w:val="004C48F6"/>
    <w:rsid w:val="004C5164"/>
    <w:rsid w:val="004C6313"/>
    <w:rsid w:val="004C7002"/>
    <w:rsid w:val="004D1493"/>
    <w:rsid w:val="004D2DCA"/>
    <w:rsid w:val="004D34F7"/>
    <w:rsid w:val="004D50CD"/>
    <w:rsid w:val="004D55F9"/>
    <w:rsid w:val="004D5606"/>
    <w:rsid w:val="004D67DF"/>
    <w:rsid w:val="004D75F3"/>
    <w:rsid w:val="004D7615"/>
    <w:rsid w:val="004D7A16"/>
    <w:rsid w:val="004E1818"/>
    <w:rsid w:val="004E2DA4"/>
    <w:rsid w:val="004E39F0"/>
    <w:rsid w:val="004E3EAB"/>
    <w:rsid w:val="004E5472"/>
    <w:rsid w:val="004E5D81"/>
    <w:rsid w:val="004F37A5"/>
    <w:rsid w:val="004F460A"/>
    <w:rsid w:val="004F4C51"/>
    <w:rsid w:val="004F507E"/>
    <w:rsid w:val="004F5B65"/>
    <w:rsid w:val="004F69F4"/>
    <w:rsid w:val="004F6B68"/>
    <w:rsid w:val="004F75BD"/>
    <w:rsid w:val="004F7634"/>
    <w:rsid w:val="004F799E"/>
    <w:rsid w:val="004F7FC1"/>
    <w:rsid w:val="00501CD5"/>
    <w:rsid w:val="00501DC7"/>
    <w:rsid w:val="00502525"/>
    <w:rsid w:val="005030B2"/>
    <w:rsid w:val="0050378A"/>
    <w:rsid w:val="00504071"/>
    <w:rsid w:val="005060F0"/>
    <w:rsid w:val="0050668D"/>
    <w:rsid w:val="005067A5"/>
    <w:rsid w:val="00510524"/>
    <w:rsid w:val="00510BDC"/>
    <w:rsid w:val="00511747"/>
    <w:rsid w:val="00512DB0"/>
    <w:rsid w:val="00512FAB"/>
    <w:rsid w:val="0051346A"/>
    <w:rsid w:val="00513BE4"/>
    <w:rsid w:val="00513BE8"/>
    <w:rsid w:val="00513DD7"/>
    <w:rsid w:val="005173E9"/>
    <w:rsid w:val="0052016B"/>
    <w:rsid w:val="005214C9"/>
    <w:rsid w:val="005218E6"/>
    <w:rsid w:val="00521EB0"/>
    <w:rsid w:val="00523098"/>
    <w:rsid w:val="005233BF"/>
    <w:rsid w:val="00523F78"/>
    <w:rsid w:val="00527DF2"/>
    <w:rsid w:val="005305C9"/>
    <w:rsid w:val="00532C28"/>
    <w:rsid w:val="00536F3E"/>
    <w:rsid w:val="0053748F"/>
    <w:rsid w:val="00537AFA"/>
    <w:rsid w:val="00540035"/>
    <w:rsid w:val="00540DE7"/>
    <w:rsid w:val="00541BE1"/>
    <w:rsid w:val="005421E7"/>
    <w:rsid w:val="005436CE"/>
    <w:rsid w:val="00544F0D"/>
    <w:rsid w:val="0054508A"/>
    <w:rsid w:val="0054571D"/>
    <w:rsid w:val="00545B07"/>
    <w:rsid w:val="005468CE"/>
    <w:rsid w:val="00546BDC"/>
    <w:rsid w:val="00547874"/>
    <w:rsid w:val="00551C88"/>
    <w:rsid w:val="005520E6"/>
    <w:rsid w:val="00553E6D"/>
    <w:rsid w:val="005564CA"/>
    <w:rsid w:val="005579E1"/>
    <w:rsid w:val="0056044B"/>
    <w:rsid w:val="00560494"/>
    <w:rsid w:val="005623EC"/>
    <w:rsid w:val="0056279F"/>
    <w:rsid w:val="005634DA"/>
    <w:rsid w:val="00563686"/>
    <w:rsid w:val="00563A13"/>
    <w:rsid w:val="00564856"/>
    <w:rsid w:val="00566B70"/>
    <w:rsid w:val="00572412"/>
    <w:rsid w:val="0057385C"/>
    <w:rsid w:val="00573957"/>
    <w:rsid w:val="00576BBD"/>
    <w:rsid w:val="00577EAA"/>
    <w:rsid w:val="00581E87"/>
    <w:rsid w:val="00584584"/>
    <w:rsid w:val="00585225"/>
    <w:rsid w:val="0058537B"/>
    <w:rsid w:val="00585D2E"/>
    <w:rsid w:val="005866AC"/>
    <w:rsid w:val="0058720A"/>
    <w:rsid w:val="00587D63"/>
    <w:rsid w:val="005900F5"/>
    <w:rsid w:val="00590DA8"/>
    <w:rsid w:val="0059145F"/>
    <w:rsid w:val="0059227B"/>
    <w:rsid w:val="00593354"/>
    <w:rsid w:val="00593359"/>
    <w:rsid w:val="00593593"/>
    <w:rsid w:val="00593A55"/>
    <w:rsid w:val="0059400C"/>
    <w:rsid w:val="005942E4"/>
    <w:rsid w:val="00594DBA"/>
    <w:rsid w:val="00595E96"/>
    <w:rsid w:val="005A0F39"/>
    <w:rsid w:val="005A1053"/>
    <w:rsid w:val="005A3D12"/>
    <w:rsid w:val="005A3D83"/>
    <w:rsid w:val="005A415D"/>
    <w:rsid w:val="005A5614"/>
    <w:rsid w:val="005A7913"/>
    <w:rsid w:val="005B2854"/>
    <w:rsid w:val="005B3250"/>
    <w:rsid w:val="005B3286"/>
    <w:rsid w:val="005B7E6A"/>
    <w:rsid w:val="005C01B6"/>
    <w:rsid w:val="005C2A13"/>
    <w:rsid w:val="005C4C35"/>
    <w:rsid w:val="005C785E"/>
    <w:rsid w:val="005C7DCF"/>
    <w:rsid w:val="005D182D"/>
    <w:rsid w:val="005D4096"/>
    <w:rsid w:val="005D5344"/>
    <w:rsid w:val="005D68D3"/>
    <w:rsid w:val="005D6BE4"/>
    <w:rsid w:val="005D7012"/>
    <w:rsid w:val="005D7D82"/>
    <w:rsid w:val="005E0AAC"/>
    <w:rsid w:val="005E18F6"/>
    <w:rsid w:val="005E379E"/>
    <w:rsid w:val="005E3E63"/>
    <w:rsid w:val="005E52CD"/>
    <w:rsid w:val="005E5C96"/>
    <w:rsid w:val="005E69C8"/>
    <w:rsid w:val="005F15C6"/>
    <w:rsid w:val="005F2DE0"/>
    <w:rsid w:val="005F385B"/>
    <w:rsid w:val="005F426F"/>
    <w:rsid w:val="005F4AFF"/>
    <w:rsid w:val="00600B31"/>
    <w:rsid w:val="00602095"/>
    <w:rsid w:val="006024A9"/>
    <w:rsid w:val="00603A71"/>
    <w:rsid w:val="00604665"/>
    <w:rsid w:val="00605608"/>
    <w:rsid w:val="00605F61"/>
    <w:rsid w:val="00607CA1"/>
    <w:rsid w:val="006100D0"/>
    <w:rsid w:val="00610502"/>
    <w:rsid w:val="00610D5A"/>
    <w:rsid w:val="00611984"/>
    <w:rsid w:val="006129FF"/>
    <w:rsid w:val="00614E44"/>
    <w:rsid w:val="006153A0"/>
    <w:rsid w:val="0061696F"/>
    <w:rsid w:val="006221EF"/>
    <w:rsid w:val="00622627"/>
    <w:rsid w:val="00622E27"/>
    <w:rsid w:val="00623144"/>
    <w:rsid w:val="0062350F"/>
    <w:rsid w:val="006240FF"/>
    <w:rsid w:val="00624376"/>
    <w:rsid w:val="0062514B"/>
    <w:rsid w:val="00625876"/>
    <w:rsid w:val="006260E0"/>
    <w:rsid w:val="006279F3"/>
    <w:rsid w:val="00631535"/>
    <w:rsid w:val="00632F92"/>
    <w:rsid w:val="00635D6D"/>
    <w:rsid w:val="00636161"/>
    <w:rsid w:val="0064032D"/>
    <w:rsid w:val="006404E8"/>
    <w:rsid w:val="00640A84"/>
    <w:rsid w:val="006424BB"/>
    <w:rsid w:val="00643BAE"/>
    <w:rsid w:val="00644F28"/>
    <w:rsid w:val="006456B6"/>
    <w:rsid w:val="00645F13"/>
    <w:rsid w:val="00647B50"/>
    <w:rsid w:val="00647E84"/>
    <w:rsid w:val="00647EAE"/>
    <w:rsid w:val="006502B0"/>
    <w:rsid w:val="00650947"/>
    <w:rsid w:val="00651615"/>
    <w:rsid w:val="00651B6D"/>
    <w:rsid w:val="00651EF8"/>
    <w:rsid w:val="00652F09"/>
    <w:rsid w:val="006535B4"/>
    <w:rsid w:val="00654906"/>
    <w:rsid w:val="00654E5A"/>
    <w:rsid w:val="006602C6"/>
    <w:rsid w:val="00661CE8"/>
    <w:rsid w:val="00661F54"/>
    <w:rsid w:val="00663764"/>
    <w:rsid w:val="00663EF8"/>
    <w:rsid w:val="0066420B"/>
    <w:rsid w:val="0067068E"/>
    <w:rsid w:val="006717C1"/>
    <w:rsid w:val="00671D0D"/>
    <w:rsid w:val="00673BE3"/>
    <w:rsid w:val="00674984"/>
    <w:rsid w:val="00677020"/>
    <w:rsid w:val="006772E6"/>
    <w:rsid w:val="00677C0C"/>
    <w:rsid w:val="0068071B"/>
    <w:rsid w:val="00680D38"/>
    <w:rsid w:val="00681694"/>
    <w:rsid w:val="00681736"/>
    <w:rsid w:val="00683817"/>
    <w:rsid w:val="006845D6"/>
    <w:rsid w:val="0068483E"/>
    <w:rsid w:val="00685884"/>
    <w:rsid w:val="00685AA8"/>
    <w:rsid w:val="00686384"/>
    <w:rsid w:val="00686B19"/>
    <w:rsid w:val="0069269D"/>
    <w:rsid w:val="00693B06"/>
    <w:rsid w:val="00693CCF"/>
    <w:rsid w:val="00693F46"/>
    <w:rsid w:val="00695299"/>
    <w:rsid w:val="0069607A"/>
    <w:rsid w:val="00696348"/>
    <w:rsid w:val="00696DD5"/>
    <w:rsid w:val="00697454"/>
    <w:rsid w:val="006A14CA"/>
    <w:rsid w:val="006A1948"/>
    <w:rsid w:val="006A2855"/>
    <w:rsid w:val="006A5964"/>
    <w:rsid w:val="006A6634"/>
    <w:rsid w:val="006A68D8"/>
    <w:rsid w:val="006A6E49"/>
    <w:rsid w:val="006A7943"/>
    <w:rsid w:val="006B198B"/>
    <w:rsid w:val="006B2CB7"/>
    <w:rsid w:val="006B3334"/>
    <w:rsid w:val="006B34BF"/>
    <w:rsid w:val="006B57C9"/>
    <w:rsid w:val="006B5C88"/>
    <w:rsid w:val="006B6C78"/>
    <w:rsid w:val="006B6D06"/>
    <w:rsid w:val="006B6FCB"/>
    <w:rsid w:val="006B7E76"/>
    <w:rsid w:val="006C1364"/>
    <w:rsid w:val="006C136D"/>
    <w:rsid w:val="006C1417"/>
    <w:rsid w:val="006C18E4"/>
    <w:rsid w:val="006C287E"/>
    <w:rsid w:val="006C2E2D"/>
    <w:rsid w:val="006C2F4B"/>
    <w:rsid w:val="006C3897"/>
    <w:rsid w:val="006C47BF"/>
    <w:rsid w:val="006C47EF"/>
    <w:rsid w:val="006C5756"/>
    <w:rsid w:val="006C6813"/>
    <w:rsid w:val="006C6B0B"/>
    <w:rsid w:val="006D12F9"/>
    <w:rsid w:val="006D14C3"/>
    <w:rsid w:val="006D3DCC"/>
    <w:rsid w:val="006D43CA"/>
    <w:rsid w:val="006D470F"/>
    <w:rsid w:val="006D4B89"/>
    <w:rsid w:val="006D4EB9"/>
    <w:rsid w:val="006D532D"/>
    <w:rsid w:val="006D7D53"/>
    <w:rsid w:val="006E0EB0"/>
    <w:rsid w:val="006E239B"/>
    <w:rsid w:val="006E2CA0"/>
    <w:rsid w:val="006E33BF"/>
    <w:rsid w:val="006E414A"/>
    <w:rsid w:val="006E6C3D"/>
    <w:rsid w:val="006E7674"/>
    <w:rsid w:val="006F01E4"/>
    <w:rsid w:val="006F04B0"/>
    <w:rsid w:val="006F2B80"/>
    <w:rsid w:val="006F3088"/>
    <w:rsid w:val="006F426E"/>
    <w:rsid w:val="006F5110"/>
    <w:rsid w:val="006F5116"/>
    <w:rsid w:val="006F59BE"/>
    <w:rsid w:val="006F61E2"/>
    <w:rsid w:val="006F6795"/>
    <w:rsid w:val="006F7768"/>
    <w:rsid w:val="006F7B7C"/>
    <w:rsid w:val="00702D2C"/>
    <w:rsid w:val="0070352E"/>
    <w:rsid w:val="00704060"/>
    <w:rsid w:val="00705436"/>
    <w:rsid w:val="00705F47"/>
    <w:rsid w:val="00706A80"/>
    <w:rsid w:val="0070720D"/>
    <w:rsid w:val="00707633"/>
    <w:rsid w:val="00712649"/>
    <w:rsid w:val="00712D7F"/>
    <w:rsid w:val="00716FDA"/>
    <w:rsid w:val="00717539"/>
    <w:rsid w:val="00721378"/>
    <w:rsid w:val="00721B9C"/>
    <w:rsid w:val="007220B3"/>
    <w:rsid w:val="00722335"/>
    <w:rsid w:val="007237A4"/>
    <w:rsid w:val="00724B98"/>
    <w:rsid w:val="00724BC2"/>
    <w:rsid w:val="00726EFC"/>
    <w:rsid w:val="00727BBE"/>
    <w:rsid w:val="007322FB"/>
    <w:rsid w:val="00733698"/>
    <w:rsid w:val="007338DB"/>
    <w:rsid w:val="0073585B"/>
    <w:rsid w:val="00735AC1"/>
    <w:rsid w:val="00737007"/>
    <w:rsid w:val="0073795A"/>
    <w:rsid w:val="00737AED"/>
    <w:rsid w:val="00737CC3"/>
    <w:rsid w:val="00737E43"/>
    <w:rsid w:val="00740025"/>
    <w:rsid w:val="0074007E"/>
    <w:rsid w:val="00740585"/>
    <w:rsid w:val="00742509"/>
    <w:rsid w:val="00742A46"/>
    <w:rsid w:val="0074428F"/>
    <w:rsid w:val="007448DF"/>
    <w:rsid w:val="007452E6"/>
    <w:rsid w:val="00745D5E"/>
    <w:rsid w:val="00745F00"/>
    <w:rsid w:val="00746DD4"/>
    <w:rsid w:val="0074754A"/>
    <w:rsid w:val="00747A62"/>
    <w:rsid w:val="00750172"/>
    <w:rsid w:val="00751C89"/>
    <w:rsid w:val="00752BA1"/>
    <w:rsid w:val="007545A0"/>
    <w:rsid w:val="00754BCC"/>
    <w:rsid w:val="007550E9"/>
    <w:rsid w:val="00755484"/>
    <w:rsid w:val="007609AD"/>
    <w:rsid w:val="00760E34"/>
    <w:rsid w:val="007618CF"/>
    <w:rsid w:val="007624AD"/>
    <w:rsid w:val="00762F64"/>
    <w:rsid w:val="00763B77"/>
    <w:rsid w:val="00763FA9"/>
    <w:rsid w:val="007679EE"/>
    <w:rsid w:val="00767DFD"/>
    <w:rsid w:val="0077102F"/>
    <w:rsid w:val="00775CE8"/>
    <w:rsid w:val="00776BC0"/>
    <w:rsid w:val="007809F3"/>
    <w:rsid w:val="00780F5E"/>
    <w:rsid w:val="00785229"/>
    <w:rsid w:val="00786018"/>
    <w:rsid w:val="00786BE2"/>
    <w:rsid w:val="00793D9E"/>
    <w:rsid w:val="00794BB6"/>
    <w:rsid w:val="007961A0"/>
    <w:rsid w:val="0079668D"/>
    <w:rsid w:val="00797EA2"/>
    <w:rsid w:val="007A15FF"/>
    <w:rsid w:val="007A19D9"/>
    <w:rsid w:val="007A1A4F"/>
    <w:rsid w:val="007A404B"/>
    <w:rsid w:val="007A40BD"/>
    <w:rsid w:val="007A410A"/>
    <w:rsid w:val="007A510F"/>
    <w:rsid w:val="007A5D41"/>
    <w:rsid w:val="007A6A45"/>
    <w:rsid w:val="007A73E2"/>
    <w:rsid w:val="007B0E86"/>
    <w:rsid w:val="007B1879"/>
    <w:rsid w:val="007B1989"/>
    <w:rsid w:val="007B2A44"/>
    <w:rsid w:val="007B32F1"/>
    <w:rsid w:val="007B3B75"/>
    <w:rsid w:val="007B5937"/>
    <w:rsid w:val="007B6659"/>
    <w:rsid w:val="007C160B"/>
    <w:rsid w:val="007C1E3E"/>
    <w:rsid w:val="007C235F"/>
    <w:rsid w:val="007C258C"/>
    <w:rsid w:val="007C27F3"/>
    <w:rsid w:val="007C35CF"/>
    <w:rsid w:val="007C395B"/>
    <w:rsid w:val="007C4266"/>
    <w:rsid w:val="007C450F"/>
    <w:rsid w:val="007C7B58"/>
    <w:rsid w:val="007D0D8A"/>
    <w:rsid w:val="007D1C23"/>
    <w:rsid w:val="007D25D9"/>
    <w:rsid w:val="007D26B2"/>
    <w:rsid w:val="007D3836"/>
    <w:rsid w:val="007D3FF2"/>
    <w:rsid w:val="007D4A4A"/>
    <w:rsid w:val="007D6BC8"/>
    <w:rsid w:val="007E0207"/>
    <w:rsid w:val="007E07DB"/>
    <w:rsid w:val="007E0AB9"/>
    <w:rsid w:val="007E20E5"/>
    <w:rsid w:val="007E24DF"/>
    <w:rsid w:val="007E27BC"/>
    <w:rsid w:val="007E299E"/>
    <w:rsid w:val="007E534F"/>
    <w:rsid w:val="007E7DEC"/>
    <w:rsid w:val="007E7E9E"/>
    <w:rsid w:val="007F01CF"/>
    <w:rsid w:val="007F0B05"/>
    <w:rsid w:val="007F1D7E"/>
    <w:rsid w:val="007F2855"/>
    <w:rsid w:val="007F33F0"/>
    <w:rsid w:val="007F40C6"/>
    <w:rsid w:val="007F44EB"/>
    <w:rsid w:val="007F5AB7"/>
    <w:rsid w:val="007F6966"/>
    <w:rsid w:val="007F6AE4"/>
    <w:rsid w:val="007F7999"/>
    <w:rsid w:val="008001A3"/>
    <w:rsid w:val="00801686"/>
    <w:rsid w:val="00801E05"/>
    <w:rsid w:val="0080256A"/>
    <w:rsid w:val="00803063"/>
    <w:rsid w:val="0080357A"/>
    <w:rsid w:val="0080374C"/>
    <w:rsid w:val="00804415"/>
    <w:rsid w:val="008048F6"/>
    <w:rsid w:val="00804D94"/>
    <w:rsid w:val="008107EA"/>
    <w:rsid w:val="00811178"/>
    <w:rsid w:val="00811B77"/>
    <w:rsid w:val="00811BE9"/>
    <w:rsid w:val="008125A4"/>
    <w:rsid w:val="00813041"/>
    <w:rsid w:val="0081586B"/>
    <w:rsid w:val="00815886"/>
    <w:rsid w:val="0081786A"/>
    <w:rsid w:val="00820862"/>
    <w:rsid w:val="00821D59"/>
    <w:rsid w:val="0082227B"/>
    <w:rsid w:val="0082393B"/>
    <w:rsid w:val="00824517"/>
    <w:rsid w:val="00826251"/>
    <w:rsid w:val="00827629"/>
    <w:rsid w:val="00827970"/>
    <w:rsid w:val="00830DE2"/>
    <w:rsid w:val="00831129"/>
    <w:rsid w:val="00831AB7"/>
    <w:rsid w:val="008326B2"/>
    <w:rsid w:val="008329FE"/>
    <w:rsid w:val="008333D5"/>
    <w:rsid w:val="00835949"/>
    <w:rsid w:val="00835D6F"/>
    <w:rsid w:val="0084223C"/>
    <w:rsid w:val="0084469F"/>
    <w:rsid w:val="00845B7A"/>
    <w:rsid w:val="00845ED4"/>
    <w:rsid w:val="0084751F"/>
    <w:rsid w:val="0085086C"/>
    <w:rsid w:val="00851C90"/>
    <w:rsid w:val="0085291D"/>
    <w:rsid w:val="00853EDB"/>
    <w:rsid w:val="0085402A"/>
    <w:rsid w:val="00854F44"/>
    <w:rsid w:val="00855BC1"/>
    <w:rsid w:val="0085600F"/>
    <w:rsid w:val="00857D03"/>
    <w:rsid w:val="0086062C"/>
    <w:rsid w:val="00861AAA"/>
    <w:rsid w:val="0086246D"/>
    <w:rsid w:val="00863D8F"/>
    <w:rsid w:val="00864AEF"/>
    <w:rsid w:val="00864FC0"/>
    <w:rsid w:val="0086731D"/>
    <w:rsid w:val="00870B0B"/>
    <w:rsid w:val="00870B75"/>
    <w:rsid w:val="00871551"/>
    <w:rsid w:val="00871E92"/>
    <w:rsid w:val="008732CC"/>
    <w:rsid w:val="00873A6D"/>
    <w:rsid w:val="00876E91"/>
    <w:rsid w:val="008772B8"/>
    <w:rsid w:val="0087751D"/>
    <w:rsid w:val="00877D5C"/>
    <w:rsid w:val="0088013E"/>
    <w:rsid w:val="008808CC"/>
    <w:rsid w:val="00880E40"/>
    <w:rsid w:val="008822CC"/>
    <w:rsid w:val="008829C3"/>
    <w:rsid w:val="00884BFF"/>
    <w:rsid w:val="0089017F"/>
    <w:rsid w:val="00891081"/>
    <w:rsid w:val="008924FF"/>
    <w:rsid w:val="00894623"/>
    <w:rsid w:val="008951B4"/>
    <w:rsid w:val="00895D5F"/>
    <w:rsid w:val="00896BC4"/>
    <w:rsid w:val="008A1E4D"/>
    <w:rsid w:val="008A3DAC"/>
    <w:rsid w:val="008A3E0D"/>
    <w:rsid w:val="008A49FC"/>
    <w:rsid w:val="008A544C"/>
    <w:rsid w:val="008B0470"/>
    <w:rsid w:val="008B0A8D"/>
    <w:rsid w:val="008B1A3F"/>
    <w:rsid w:val="008B2D24"/>
    <w:rsid w:val="008B3203"/>
    <w:rsid w:val="008B43A9"/>
    <w:rsid w:val="008B4482"/>
    <w:rsid w:val="008B6191"/>
    <w:rsid w:val="008B6D2F"/>
    <w:rsid w:val="008B6D87"/>
    <w:rsid w:val="008B7CEC"/>
    <w:rsid w:val="008C0E49"/>
    <w:rsid w:val="008C3974"/>
    <w:rsid w:val="008C3B23"/>
    <w:rsid w:val="008C3E21"/>
    <w:rsid w:val="008C686D"/>
    <w:rsid w:val="008C6A25"/>
    <w:rsid w:val="008C6BFF"/>
    <w:rsid w:val="008C75DE"/>
    <w:rsid w:val="008D007B"/>
    <w:rsid w:val="008D084C"/>
    <w:rsid w:val="008D1737"/>
    <w:rsid w:val="008D26F3"/>
    <w:rsid w:val="008D47E6"/>
    <w:rsid w:val="008D4C54"/>
    <w:rsid w:val="008D6FDB"/>
    <w:rsid w:val="008D7BFD"/>
    <w:rsid w:val="008E1CBA"/>
    <w:rsid w:val="008E1CE0"/>
    <w:rsid w:val="008E4711"/>
    <w:rsid w:val="008E5097"/>
    <w:rsid w:val="008E617A"/>
    <w:rsid w:val="008E713F"/>
    <w:rsid w:val="008F0BFD"/>
    <w:rsid w:val="008F2B72"/>
    <w:rsid w:val="008F400F"/>
    <w:rsid w:val="008F422F"/>
    <w:rsid w:val="008F5DB1"/>
    <w:rsid w:val="008F6424"/>
    <w:rsid w:val="008F6AC1"/>
    <w:rsid w:val="00900F2D"/>
    <w:rsid w:val="0090130C"/>
    <w:rsid w:val="009018B8"/>
    <w:rsid w:val="00902E33"/>
    <w:rsid w:val="00904398"/>
    <w:rsid w:val="00904C91"/>
    <w:rsid w:val="00904DC0"/>
    <w:rsid w:val="0090684B"/>
    <w:rsid w:val="0090763C"/>
    <w:rsid w:val="009104FD"/>
    <w:rsid w:val="00911BBB"/>
    <w:rsid w:val="00911C57"/>
    <w:rsid w:val="00912FF7"/>
    <w:rsid w:val="009136C8"/>
    <w:rsid w:val="00913D17"/>
    <w:rsid w:val="009140E6"/>
    <w:rsid w:val="0091421B"/>
    <w:rsid w:val="0091442C"/>
    <w:rsid w:val="00915660"/>
    <w:rsid w:val="009164DD"/>
    <w:rsid w:val="00917B30"/>
    <w:rsid w:val="00920ADC"/>
    <w:rsid w:val="009251FB"/>
    <w:rsid w:val="009261ED"/>
    <w:rsid w:val="0092684F"/>
    <w:rsid w:val="0092687C"/>
    <w:rsid w:val="00926A17"/>
    <w:rsid w:val="00930B81"/>
    <w:rsid w:val="00931761"/>
    <w:rsid w:val="009322FC"/>
    <w:rsid w:val="00935E07"/>
    <w:rsid w:val="009360F3"/>
    <w:rsid w:val="00936BBE"/>
    <w:rsid w:val="0093710E"/>
    <w:rsid w:val="00937371"/>
    <w:rsid w:val="00937ADD"/>
    <w:rsid w:val="00937D5E"/>
    <w:rsid w:val="00942674"/>
    <w:rsid w:val="00942ECC"/>
    <w:rsid w:val="00945233"/>
    <w:rsid w:val="009460F2"/>
    <w:rsid w:val="00947495"/>
    <w:rsid w:val="00947908"/>
    <w:rsid w:val="00947DA1"/>
    <w:rsid w:val="0095028F"/>
    <w:rsid w:val="009504D0"/>
    <w:rsid w:val="009509A1"/>
    <w:rsid w:val="00951659"/>
    <w:rsid w:val="009525F5"/>
    <w:rsid w:val="00952D01"/>
    <w:rsid w:val="00953853"/>
    <w:rsid w:val="00954F7A"/>
    <w:rsid w:val="009552AF"/>
    <w:rsid w:val="00955DC8"/>
    <w:rsid w:val="009564F9"/>
    <w:rsid w:val="009565D5"/>
    <w:rsid w:val="009576AE"/>
    <w:rsid w:val="009576BC"/>
    <w:rsid w:val="00961431"/>
    <w:rsid w:val="00964BBD"/>
    <w:rsid w:val="00964E08"/>
    <w:rsid w:val="00964E9B"/>
    <w:rsid w:val="009660DE"/>
    <w:rsid w:val="009665CC"/>
    <w:rsid w:val="009668F0"/>
    <w:rsid w:val="00966CCE"/>
    <w:rsid w:val="0096700B"/>
    <w:rsid w:val="009675E7"/>
    <w:rsid w:val="0097165E"/>
    <w:rsid w:val="0097358D"/>
    <w:rsid w:val="0097382D"/>
    <w:rsid w:val="009741B6"/>
    <w:rsid w:val="009743D1"/>
    <w:rsid w:val="00974AF8"/>
    <w:rsid w:val="00974C96"/>
    <w:rsid w:val="00975610"/>
    <w:rsid w:val="009761DA"/>
    <w:rsid w:val="009762AF"/>
    <w:rsid w:val="0097791F"/>
    <w:rsid w:val="00980055"/>
    <w:rsid w:val="00980102"/>
    <w:rsid w:val="009805E7"/>
    <w:rsid w:val="009816F9"/>
    <w:rsid w:val="00981F3E"/>
    <w:rsid w:val="00982AA2"/>
    <w:rsid w:val="00983F81"/>
    <w:rsid w:val="009866C5"/>
    <w:rsid w:val="00986925"/>
    <w:rsid w:val="00986D81"/>
    <w:rsid w:val="0098700D"/>
    <w:rsid w:val="00990CE6"/>
    <w:rsid w:val="00993981"/>
    <w:rsid w:val="00994D7E"/>
    <w:rsid w:val="009A05F8"/>
    <w:rsid w:val="009A0F8E"/>
    <w:rsid w:val="009A173F"/>
    <w:rsid w:val="009A18E5"/>
    <w:rsid w:val="009A26A8"/>
    <w:rsid w:val="009A30D9"/>
    <w:rsid w:val="009A34B4"/>
    <w:rsid w:val="009A3A4B"/>
    <w:rsid w:val="009A533B"/>
    <w:rsid w:val="009A6EC4"/>
    <w:rsid w:val="009A7D27"/>
    <w:rsid w:val="009B0533"/>
    <w:rsid w:val="009B0FF5"/>
    <w:rsid w:val="009B20EF"/>
    <w:rsid w:val="009B2EA7"/>
    <w:rsid w:val="009B43CE"/>
    <w:rsid w:val="009B5235"/>
    <w:rsid w:val="009B540D"/>
    <w:rsid w:val="009B581D"/>
    <w:rsid w:val="009B6F3F"/>
    <w:rsid w:val="009B7668"/>
    <w:rsid w:val="009C1A15"/>
    <w:rsid w:val="009C1A9D"/>
    <w:rsid w:val="009C21E3"/>
    <w:rsid w:val="009C2751"/>
    <w:rsid w:val="009C2C14"/>
    <w:rsid w:val="009C3931"/>
    <w:rsid w:val="009C42E0"/>
    <w:rsid w:val="009C4C79"/>
    <w:rsid w:val="009C5956"/>
    <w:rsid w:val="009C6970"/>
    <w:rsid w:val="009C7BA9"/>
    <w:rsid w:val="009D1481"/>
    <w:rsid w:val="009D3853"/>
    <w:rsid w:val="009D3B03"/>
    <w:rsid w:val="009D518F"/>
    <w:rsid w:val="009D55F9"/>
    <w:rsid w:val="009D7AA0"/>
    <w:rsid w:val="009E0326"/>
    <w:rsid w:val="009E0C97"/>
    <w:rsid w:val="009E0D85"/>
    <w:rsid w:val="009E29B7"/>
    <w:rsid w:val="009E3376"/>
    <w:rsid w:val="009E38B7"/>
    <w:rsid w:val="009E40C6"/>
    <w:rsid w:val="009E5104"/>
    <w:rsid w:val="009E695D"/>
    <w:rsid w:val="009E6D0B"/>
    <w:rsid w:val="009E702B"/>
    <w:rsid w:val="009E7A78"/>
    <w:rsid w:val="009F04FB"/>
    <w:rsid w:val="009F0609"/>
    <w:rsid w:val="009F09F2"/>
    <w:rsid w:val="009F1442"/>
    <w:rsid w:val="009F19A8"/>
    <w:rsid w:val="009F1C11"/>
    <w:rsid w:val="009F1C29"/>
    <w:rsid w:val="009F1D13"/>
    <w:rsid w:val="009F1FD6"/>
    <w:rsid w:val="009F2E77"/>
    <w:rsid w:val="009F5D87"/>
    <w:rsid w:val="009F65D7"/>
    <w:rsid w:val="009F7D84"/>
    <w:rsid w:val="00A00F5A"/>
    <w:rsid w:val="00A0161A"/>
    <w:rsid w:val="00A024EB"/>
    <w:rsid w:val="00A0408D"/>
    <w:rsid w:val="00A04401"/>
    <w:rsid w:val="00A047E4"/>
    <w:rsid w:val="00A04CA2"/>
    <w:rsid w:val="00A052AD"/>
    <w:rsid w:val="00A059C7"/>
    <w:rsid w:val="00A05B9D"/>
    <w:rsid w:val="00A0650B"/>
    <w:rsid w:val="00A06828"/>
    <w:rsid w:val="00A077C3"/>
    <w:rsid w:val="00A10F66"/>
    <w:rsid w:val="00A11F39"/>
    <w:rsid w:val="00A124D7"/>
    <w:rsid w:val="00A13679"/>
    <w:rsid w:val="00A15B6C"/>
    <w:rsid w:val="00A16002"/>
    <w:rsid w:val="00A17E09"/>
    <w:rsid w:val="00A200A7"/>
    <w:rsid w:val="00A207B7"/>
    <w:rsid w:val="00A213E0"/>
    <w:rsid w:val="00A2234D"/>
    <w:rsid w:val="00A223B0"/>
    <w:rsid w:val="00A24376"/>
    <w:rsid w:val="00A248AF"/>
    <w:rsid w:val="00A25138"/>
    <w:rsid w:val="00A257E8"/>
    <w:rsid w:val="00A26467"/>
    <w:rsid w:val="00A270B5"/>
    <w:rsid w:val="00A27989"/>
    <w:rsid w:val="00A31389"/>
    <w:rsid w:val="00A31D29"/>
    <w:rsid w:val="00A3468D"/>
    <w:rsid w:val="00A35371"/>
    <w:rsid w:val="00A354C2"/>
    <w:rsid w:val="00A35E87"/>
    <w:rsid w:val="00A36715"/>
    <w:rsid w:val="00A3687B"/>
    <w:rsid w:val="00A40CB6"/>
    <w:rsid w:val="00A4172A"/>
    <w:rsid w:val="00A4307E"/>
    <w:rsid w:val="00A4773A"/>
    <w:rsid w:val="00A506B3"/>
    <w:rsid w:val="00A50F52"/>
    <w:rsid w:val="00A50FD2"/>
    <w:rsid w:val="00A5123A"/>
    <w:rsid w:val="00A5157C"/>
    <w:rsid w:val="00A52CDC"/>
    <w:rsid w:val="00A52EEE"/>
    <w:rsid w:val="00A5301E"/>
    <w:rsid w:val="00A53FBD"/>
    <w:rsid w:val="00A55744"/>
    <w:rsid w:val="00A557E4"/>
    <w:rsid w:val="00A5759C"/>
    <w:rsid w:val="00A634BE"/>
    <w:rsid w:val="00A63EDF"/>
    <w:rsid w:val="00A65032"/>
    <w:rsid w:val="00A65445"/>
    <w:rsid w:val="00A67D60"/>
    <w:rsid w:val="00A70ED3"/>
    <w:rsid w:val="00A715E7"/>
    <w:rsid w:val="00A716BC"/>
    <w:rsid w:val="00A754B1"/>
    <w:rsid w:val="00A75BEC"/>
    <w:rsid w:val="00A800EA"/>
    <w:rsid w:val="00A80C1A"/>
    <w:rsid w:val="00A81657"/>
    <w:rsid w:val="00A83200"/>
    <w:rsid w:val="00A83733"/>
    <w:rsid w:val="00A84863"/>
    <w:rsid w:val="00A852DA"/>
    <w:rsid w:val="00A855C3"/>
    <w:rsid w:val="00A8722F"/>
    <w:rsid w:val="00A90078"/>
    <w:rsid w:val="00A91030"/>
    <w:rsid w:val="00A923E6"/>
    <w:rsid w:val="00A92EF4"/>
    <w:rsid w:val="00A95116"/>
    <w:rsid w:val="00A95292"/>
    <w:rsid w:val="00A95FCD"/>
    <w:rsid w:val="00AA293E"/>
    <w:rsid w:val="00AA2A2D"/>
    <w:rsid w:val="00AA420B"/>
    <w:rsid w:val="00AA4D78"/>
    <w:rsid w:val="00AA7B7C"/>
    <w:rsid w:val="00AB005B"/>
    <w:rsid w:val="00AB0ACC"/>
    <w:rsid w:val="00AB1250"/>
    <w:rsid w:val="00AB1416"/>
    <w:rsid w:val="00AB1583"/>
    <w:rsid w:val="00AB4414"/>
    <w:rsid w:val="00AB4C02"/>
    <w:rsid w:val="00AB4C6F"/>
    <w:rsid w:val="00AB4FBF"/>
    <w:rsid w:val="00AB5AF2"/>
    <w:rsid w:val="00AB5F14"/>
    <w:rsid w:val="00AB5FD0"/>
    <w:rsid w:val="00AB67F9"/>
    <w:rsid w:val="00AB7E37"/>
    <w:rsid w:val="00AC29F1"/>
    <w:rsid w:val="00AC453C"/>
    <w:rsid w:val="00AC4975"/>
    <w:rsid w:val="00AC4E6E"/>
    <w:rsid w:val="00AC5E2E"/>
    <w:rsid w:val="00AC6F5E"/>
    <w:rsid w:val="00AC72BE"/>
    <w:rsid w:val="00AD0612"/>
    <w:rsid w:val="00AD07A6"/>
    <w:rsid w:val="00AD1F29"/>
    <w:rsid w:val="00AD3223"/>
    <w:rsid w:val="00AD36DE"/>
    <w:rsid w:val="00AD4339"/>
    <w:rsid w:val="00AD4E53"/>
    <w:rsid w:val="00AD78C8"/>
    <w:rsid w:val="00AE0EF5"/>
    <w:rsid w:val="00AE2E57"/>
    <w:rsid w:val="00AE32AA"/>
    <w:rsid w:val="00AE32AE"/>
    <w:rsid w:val="00AE3453"/>
    <w:rsid w:val="00AE3629"/>
    <w:rsid w:val="00AE547F"/>
    <w:rsid w:val="00AE54C9"/>
    <w:rsid w:val="00AE69D9"/>
    <w:rsid w:val="00AF115E"/>
    <w:rsid w:val="00AF2BC8"/>
    <w:rsid w:val="00AF37FE"/>
    <w:rsid w:val="00AF4380"/>
    <w:rsid w:val="00AF44C7"/>
    <w:rsid w:val="00AF4D44"/>
    <w:rsid w:val="00AF50AB"/>
    <w:rsid w:val="00AF557D"/>
    <w:rsid w:val="00AF5ACB"/>
    <w:rsid w:val="00AF6380"/>
    <w:rsid w:val="00AF678C"/>
    <w:rsid w:val="00AF6A55"/>
    <w:rsid w:val="00AF74F9"/>
    <w:rsid w:val="00AF7837"/>
    <w:rsid w:val="00AF7A04"/>
    <w:rsid w:val="00B002A5"/>
    <w:rsid w:val="00B00940"/>
    <w:rsid w:val="00B00A14"/>
    <w:rsid w:val="00B01B97"/>
    <w:rsid w:val="00B02064"/>
    <w:rsid w:val="00B03824"/>
    <w:rsid w:val="00B05408"/>
    <w:rsid w:val="00B060E5"/>
    <w:rsid w:val="00B0741B"/>
    <w:rsid w:val="00B076C8"/>
    <w:rsid w:val="00B10843"/>
    <w:rsid w:val="00B11212"/>
    <w:rsid w:val="00B11D36"/>
    <w:rsid w:val="00B11E57"/>
    <w:rsid w:val="00B12B0A"/>
    <w:rsid w:val="00B1318D"/>
    <w:rsid w:val="00B1451F"/>
    <w:rsid w:val="00B14A59"/>
    <w:rsid w:val="00B14AAA"/>
    <w:rsid w:val="00B15E4E"/>
    <w:rsid w:val="00B179E4"/>
    <w:rsid w:val="00B179FE"/>
    <w:rsid w:val="00B17E60"/>
    <w:rsid w:val="00B21D48"/>
    <w:rsid w:val="00B2394B"/>
    <w:rsid w:val="00B275E8"/>
    <w:rsid w:val="00B3040F"/>
    <w:rsid w:val="00B30FC0"/>
    <w:rsid w:val="00B312CB"/>
    <w:rsid w:val="00B31873"/>
    <w:rsid w:val="00B32260"/>
    <w:rsid w:val="00B324DA"/>
    <w:rsid w:val="00B3552C"/>
    <w:rsid w:val="00B35A99"/>
    <w:rsid w:val="00B35AE1"/>
    <w:rsid w:val="00B36275"/>
    <w:rsid w:val="00B36C53"/>
    <w:rsid w:val="00B36F17"/>
    <w:rsid w:val="00B37358"/>
    <w:rsid w:val="00B3758C"/>
    <w:rsid w:val="00B37C17"/>
    <w:rsid w:val="00B37C3C"/>
    <w:rsid w:val="00B40760"/>
    <w:rsid w:val="00B40E9B"/>
    <w:rsid w:val="00B41585"/>
    <w:rsid w:val="00B430CF"/>
    <w:rsid w:val="00B43251"/>
    <w:rsid w:val="00B43DE6"/>
    <w:rsid w:val="00B442D7"/>
    <w:rsid w:val="00B44309"/>
    <w:rsid w:val="00B443DB"/>
    <w:rsid w:val="00B44A2E"/>
    <w:rsid w:val="00B44D42"/>
    <w:rsid w:val="00B47848"/>
    <w:rsid w:val="00B5287B"/>
    <w:rsid w:val="00B53ADA"/>
    <w:rsid w:val="00B5416E"/>
    <w:rsid w:val="00B545D4"/>
    <w:rsid w:val="00B546C2"/>
    <w:rsid w:val="00B5495D"/>
    <w:rsid w:val="00B5596C"/>
    <w:rsid w:val="00B561C1"/>
    <w:rsid w:val="00B566C9"/>
    <w:rsid w:val="00B617CA"/>
    <w:rsid w:val="00B6180C"/>
    <w:rsid w:val="00B61B85"/>
    <w:rsid w:val="00B62849"/>
    <w:rsid w:val="00B647B4"/>
    <w:rsid w:val="00B657F4"/>
    <w:rsid w:val="00B665DF"/>
    <w:rsid w:val="00B6671F"/>
    <w:rsid w:val="00B669BF"/>
    <w:rsid w:val="00B747B9"/>
    <w:rsid w:val="00B7499C"/>
    <w:rsid w:val="00B753D1"/>
    <w:rsid w:val="00B76249"/>
    <w:rsid w:val="00B7640D"/>
    <w:rsid w:val="00B774F0"/>
    <w:rsid w:val="00B77536"/>
    <w:rsid w:val="00B775FA"/>
    <w:rsid w:val="00B77B9E"/>
    <w:rsid w:val="00B80C65"/>
    <w:rsid w:val="00B814EE"/>
    <w:rsid w:val="00B816B3"/>
    <w:rsid w:val="00B81D31"/>
    <w:rsid w:val="00B82F6F"/>
    <w:rsid w:val="00B837A4"/>
    <w:rsid w:val="00B83885"/>
    <w:rsid w:val="00B85E15"/>
    <w:rsid w:val="00B86C0E"/>
    <w:rsid w:val="00B874B7"/>
    <w:rsid w:val="00B87FBB"/>
    <w:rsid w:val="00B914E1"/>
    <w:rsid w:val="00B920B1"/>
    <w:rsid w:val="00B92765"/>
    <w:rsid w:val="00B930FF"/>
    <w:rsid w:val="00B94F80"/>
    <w:rsid w:val="00B9566D"/>
    <w:rsid w:val="00B963B5"/>
    <w:rsid w:val="00B96932"/>
    <w:rsid w:val="00B96C34"/>
    <w:rsid w:val="00B97F08"/>
    <w:rsid w:val="00BA2008"/>
    <w:rsid w:val="00BA2ECD"/>
    <w:rsid w:val="00BA4DE9"/>
    <w:rsid w:val="00BA4ECA"/>
    <w:rsid w:val="00BA5F96"/>
    <w:rsid w:val="00BA6CBD"/>
    <w:rsid w:val="00BB1B99"/>
    <w:rsid w:val="00BB27BF"/>
    <w:rsid w:val="00BB2B6B"/>
    <w:rsid w:val="00BB335F"/>
    <w:rsid w:val="00BB34A5"/>
    <w:rsid w:val="00BB3CEB"/>
    <w:rsid w:val="00BB4246"/>
    <w:rsid w:val="00BB5BD3"/>
    <w:rsid w:val="00BB68F3"/>
    <w:rsid w:val="00BB749F"/>
    <w:rsid w:val="00BC21C0"/>
    <w:rsid w:val="00BC2457"/>
    <w:rsid w:val="00BC2CB5"/>
    <w:rsid w:val="00BC3915"/>
    <w:rsid w:val="00BC5638"/>
    <w:rsid w:val="00BC58D5"/>
    <w:rsid w:val="00BC7670"/>
    <w:rsid w:val="00BC7C36"/>
    <w:rsid w:val="00BC7EF7"/>
    <w:rsid w:val="00BD1613"/>
    <w:rsid w:val="00BD1E34"/>
    <w:rsid w:val="00BD37D8"/>
    <w:rsid w:val="00BD3A34"/>
    <w:rsid w:val="00BD41A8"/>
    <w:rsid w:val="00BD4653"/>
    <w:rsid w:val="00BD4C73"/>
    <w:rsid w:val="00BD57DF"/>
    <w:rsid w:val="00BD6142"/>
    <w:rsid w:val="00BD6463"/>
    <w:rsid w:val="00BD6CDF"/>
    <w:rsid w:val="00BE2105"/>
    <w:rsid w:val="00BE282C"/>
    <w:rsid w:val="00BE2DBF"/>
    <w:rsid w:val="00BE39B1"/>
    <w:rsid w:val="00BE3C72"/>
    <w:rsid w:val="00BE427F"/>
    <w:rsid w:val="00BE5C85"/>
    <w:rsid w:val="00BE67BE"/>
    <w:rsid w:val="00BE761C"/>
    <w:rsid w:val="00BE780E"/>
    <w:rsid w:val="00BE79BC"/>
    <w:rsid w:val="00BE79FD"/>
    <w:rsid w:val="00BF0ACF"/>
    <w:rsid w:val="00BF1DB8"/>
    <w:rsid w:val="00BF2FD3"/>
    <w:rsid w:val="00BF5511"/>
    <w:rsid w:val="00BF6B09"/>
    <w:rsid w:val="00BF7A11"/>
    <w:rsid w:val="00C0112E"/>
    <w:rsid w:val="00C013C5"/>
    <w:rsid w:val="00C03F21"/>
    <w:rsid w:val="00C03FC7"/>
    <w:rsid w:val="00C040F6"/>
    <w:rsid w:val="00C047D1"/>
    <w:rsid w:val="00C051FB"/>
    <w:rsid w:val="00C053AD"/>
    <w:rsid w:val="00C05F15"/>
    <w:rsid w:val="00C07A30"/>
    <w:rsid w:val="00C10690"/>
    <w:rsid w:val="00C11861"/>
    <w:rsid w:val="00C11C8A"/>
    <w:rsid w:val="00C12DC0"/>
    <w:rsid w:val="00C13B47"/>
    <w:rsid w:val="00C1499B"/>
    <w:rsid w:val="00C15631"/>
    <w:rsid w:val="00C170B5"/>
    <w:rsid w:val="00C173B8"/>
    <w:rsid w:val="00C1762F"/>
    <w:rsid w:val="00C20A88"/>
    <w:rsid w:val="00C21635"/>
    <w:rsid w:val="00C26CE4"/>
    <w:rsid w:val="00C27858"/>
    <w:rsid w:val="00C27ECB"/>
    <w:rsid w:val="00C307E5"/>
    <w:rsid w:val="00C3125D"/>
    <w:rsid w:val="00C312D8"/>
    <w:rsid w:val="00C32EE9"/>
    <w:rsid w:val="00C356A4"/>
    <w:rsid w:val="00C35A0F"/>
    <w:rsid w:val="00C36A3A"/>
    <w:rsid w:val="00C36A75"/>
    <w:rsid w:val="00C406C0"/>
    <w:rsid w:val="00C43360"/>
    <w:rsid w:val="00C4387E"/>
    <w:rsid w:val="00C43DF6"/>
    <w:rsid w:val="00C44209"/>
    <w:rsid w:val="00C46357"/>
    <w:rsid w:val="00C46E03"/>
    <w:rsid w:val="00C47467"/>
    <w:rsid w:val="00C479E2"/>
    <w:rsid w:val="00C50E0D"/>
    <w:rsid w:val="00C53437"/>
    <w:rsid w:val="00C558A6"/>
    <w:rsid w:val="00C55F7D"/>
    <w:rsid w:val="00C568AE"/>
    <w:rsid w:val="00C577EE"/>
    <w:rsid w:val="00C603E5"/>
    <w:rsid w:val="00C606EC"/>
    <w:rsid w:val="00C60C05"/>
    <w:rsid w:val="00C622B5"/>
    <w:rsid w:val="00C62AC2"/>
    <w:rsid w:val="00C6318E"/>
    <w:rsid w:val="00C63A72"/>
    <w:rsid w:val="00C6589D"/>
    <w:rsid w:val="00C67E49"/>
    <w:rsid w:val="00C70D8A"/>
    <w:rsid w:val="00C72586"/>
    <w:rsid w:val="00C7325B"/>
    <w:rsid w:val="00C74CFF"/>
    <w:rsid w:val="00C753C2"/>
    <w:rsid w:val="00C7604B"/>
    <w:rsid w:val="00C76606"/>
    <w:rsid w:val="00C76B0A"/>
    <w:rsid w:val="00C771A1"/>
    <w:rsid w:val="00C8025B"/>
    <w:rsid w:val="00C81569"/>
    <w:rsid w:val="00C8287F"/>
    <w:rsid w:val="00C84577"/>
    <w:rsid w:val="00C846CC"/>
    <w:rsid w:val="00C86F19"/>
    <w:rsid w:val="00C86F74"/>
    <w:rsid w:val="00C874E2"/>
    <w:rsid w:val="00C876F8"/>
    <w:rsid w:val="00C87E3F"/>
    <w:rsid w:val="00C908C8"/>
    <w:rsid w:val="00C93DD5"/>
    <w:rsid w:val="00C94764"/>
    <w:rsid w:val="00C947D7"/>
    <w:rsid w:val="00C955C6"/>
    <w:rsid w:val="00C970B8"/>
    <w:rsid w:val="00C9744A"/>
    <w:rsid w:val="00C97C83"/>
    <w:rsid w:val="00CA1A10"/>
    <w:rsid w:val="00CA37DC"/>
    <w:rsid w:val="00CA4C02"/>
    <w:rsid w:val="00CA5053"/>
    <w:rsid w:val="00CA53F9"/>
    <w:rsid w:val="00CA5564"/>
    <w:rsid w:val="00CA6451"/>
    <w:rsid w:val="00CB3C18"/>
    <w:rsid w:val="00CB7FCB"/>
    <w:rsid w:val="00CC1CF6"/>
    <w:rsid w:val="00CC2A9A"/>
    <w:rsid w:val="00CC3E83"/>
    <w:rsid w:val="00CC4ED5"/>
    <w:rsid w:val="00CC5E6F"/>
    <w:rsid w:val="00CC60D4"/>
    <w:rsid w:val="00CC6E0D"/>
    <w:rsid w:val="00CC760A"/>
    <w:rsid w:val="00CD1C57"/>
    <w:rsid w:val="00CD255B"/>
    <w:rsid w:val="00CD40D7"/>
    <w:rsid w:val="00CD48BC"/>
    <w:rsid w:val="00CD4C19"/>
    <w:rsid w:val="00CD4F38"/>
    <w:rsid w:val="00CD55A9"/>
    <w:rsid w:val="00CD6A39"/>
    <w:rsid w:val="00CD70EA"/>
    <w:rsid w:val="00CD7B43"/>
    <w:rsid w:val="00CD7C23"/>
    <w:rsid w:val="00CD7FD2"/>
    <w:rsid w:val="00CE1820"/>
    <w:rsid w:val="00CE1A2F"/>
    <w:rsid w:val="00CE1EF6"/>
    <w:rsid w:val="00CE3D78"/>
    <w:rsid w:val="00CE426F"/>
    <w:rsid w:val="00CE5584"/>
    <w:rsid w:val="00CE6993"/>
    <w:rsid w:val="00CE7961"/>
    <w:rsid w:val="00CF0DD7"/>
    <w:rsid w:val="00CF0FEA"/>
    <w:rsid w:val="00CF2DB0"/>
    <w:rsid w:val="00CF4A1A"/>
    <w:rsid w:val="00CF6257"/>
    <w:rsid w:val="00CF75C2"/>
    <w:rsid w:val="00D0015D"/>
    <w:rsid w:val="00D004F9"/>
    <w:rsid w:val="00D006F8"/>
    <w:rsid w:val="00D02683"/>
    <w:rsid w:val="00D06FE3"/>
    <w:rsid w:val="00D10FDB"/>
    <w:rsid w:val="00D13467"/>
    <w:rsid w:val="00D15990"/>
    <w:rsid w:val="00D15EB0"/>
    <w:rsid w:val="00D16786"/>
    <w:rsid w:val="00D16C62"/>
    <w:rsid w:val="00D17AD0"/>
    <w:rsid w:val="00D2128D"/>
    <w:rsid w:val="00D23EB0"/>
    <w:rsid w:val="00D2430A"/>
    <w:rsid w:val="00D24C5E"/>
    <w:rsid w:val="00D3034B"/>
    <w:rsid w:val="00D3179C"/>
    <w:rsid w:val="00D32284"/>
    <w:rsid w:val="00D32532"/>
    <w:rsid w:val="00D3285F"/>
    <w:rsid w:val="00D331DD"/>
    <w:rsid w:val="00D33A9F"/>
    <w:rsid w:val="00D34AB9"/>
    <w:rsid w:val="00D37163"/>
    <w:rsid w:val="00D41483"/>
    <w:rsid w:val="00D42776"/>
    <w:rsid w:val="00D44BF8"/>
    <w:rsid w:val="00D454AF"/>
    <w:rsid w:val="00D4674C"/>
    <w:rsid w:val="00D468B7"/>
    <w:rsid w:val="00D46A83"/>
    <w:rsid w:val="00D47E94"/>
    <w:rsid w:val="00D506B5"/>
    <w:rsid w:val="00D50854"/>
    <w:rsid w:val="00D51432"/>
    <w:rsid w:val="00D54E62"/>
    <w:rsid w:val="00D552A3"/>
    <w:rsid w:val="00D55443"/>
    <w:rsid w:val="00D55694"/>
    <w:rsid w:val="00D573C2"/>
    <w:rsid w:val="00D57D1D"/>
    <w:rsid w:val="00D60CA5"/>
    <w:rsid w:val="00D61307"/>
    <w:rsid w:val="00D6183C"/>
    <w:rsid w:val="00D62170"/>
    <w:rsid w:val="00D63187"/>
    <w:rsid w:val="00D63D0D"/>
    <w:rsid w:val="00D63E45"/>
    <w:rsid w:val="00D649D9"/>
    <w:rsid w:val="00D65044"/>
    <w:rsid w:val="00D6636D"/>
    <w:rsid w:val="00D727B5"/>
    <w:rsid w:val="00D7383C"/>
    <w:rsid w:val="00D81E94"/>
    <w:rsid w:val="00D8215E"/>
    <w:rsid w:val="00D82E14"/>
    <w:rsid w:val="00D832E8"/>
    <w:rsid w:val="00D83700"/>
    <w:rsid w:val="00D84207"/>
    <w:rsid w:val="00D845F9"/>
    <w:rsid w:val="00D84FBA"/>
    <w:rsid w:val="00D855AE"/>
    <w:rsid w:val="00D876DB"/>
    <w:rsid w:val="00D90675"/>
    <w:rsid w:val="00D906DA"/>
    <w:rsid w:val="00D932BD"/>
    <w:rsid w:val="00D95168"/>
    <w:rsid w:val="00D968C2"/>
    <w:rsid w:val="00D96DF8"/>
    <w:rsid w:val="00D971E5"/>
    <w:rsid w:val="00DA0687"/>
    <w:rsid w:val="00DA12C5"/>
    <w:rsid w:val="00DA1712"/>
    <w:rsid w:val="00DA2E08"/>
    <w:rsid w:val="00DA3DB0"/>
    <w:rsid w:val="00DA45D1"/>
    <w:rsid w:val="00DA49F2"/>
    <w:rsid w:val="00DA4F25"/>
    <w:rsid w:val="00DA6F5D"/>
    <w:rsid w:val="00DB1B76"/>
    <w:rsid w:val="00DB1F9F"/>
    <w:rsid w:val="00DB22DD"/>
    <w:rsid w:val="00DB248D"/>
    <w:rsid w:val="00DB2A29"/>
    <w:rsid w:val="00DB3E9E"/>
    <w:rsid w:val="00DB42B6"/>
    <w:rsid w:val="00DB478A"/>
    <w:rsid w:val="00DB47C8"/>
    <w:rsid w:val="00DB64BC"/>
    <w:rsid w:val="00DB666A"/>
    <w:rsid w:val="00DB712D"/>
    <w:rsid w:val="00DB7BE4"/>
    <w:rsid w:val="00DC357A"/>
    <w:rsid w:val="00DC5278"/>
    <w:rsid w:val="00DC5B1A"/>
    <w:rsid w:val="00DC5FA1"/>
    <w:rsid w:val="00DC65D8"/>
    <w:rsid w:val="00DD06F7"/>
    <w:rsid w:val="00DD0A06"/>
    <w:rsid w:val="00DD0B0D"/>
    <w:rsid w:val="00DD1B5B"/>
    <w:rsid w:val="00DD2462"/>
    <w:rsid w:val="00DD3C49"/>
    <w:rsid w:val="00DD3F54"/>
    <w:rsid w:val="00DD4FEE"/>
    <w:rsid w:val="00DD520C"/>
    <w:rsid w:val="00DD5E1B"/>
    <w:rsid w:val="00DD65A1"/>
    <w:rsid w:val="00DD680B"/>
    <w:rsid w:val="00DD6DA3"/>
    <w:rsid w:val="00DD7671"/>
    <w:rsid w:val="00DE09E1"/>
    <w:rsid w:val="00DE154F"/>
    <w:rsid w:val="00DE2497"/>
    <w:rsid w:val="00DE2516"/>
    <w:rsid w:val="00DE25ED"/>
    <w:rsid w:val="00DE2DFA"/>
    <w:rsid w:val="00DE435D"/>
    <w:rsid w:val="00DE4D18"/>
    <w:rsid w:val="00DE51CC"/>
    <w:rsid w:val="00DE56CE"/>
    <w:rsid w:val="00DE5DB2"/>
    <w:rsid w:val="00DE63D8"/>
    <w:rsid w:val="00DE6D09"/>
    <w:rsid w:val="00DE753F"/>
    <w:rsid w:val="00DE782C"/>
    <w:rsid w:val="00DF01C0"/>
    <w:rsid w:val="00DF0E65"/>
    <w:rsid w:val="00DF12B9"/>
    <w:rsid w:val="00DF22A8"/>
    <w:rsid w:val="00DF3C30"/>
    <w:rsid w:val="00DF4C35"/>
    <w:rsid w:val="00DF5DA4"/>
    <w:rsid w:val="00DF5FEE"/>
    <w:rsid w:val="00DF6965"/>
    <w:rsid w:val="00E0021B"/>
    <w:rsid w:val="00E00ADA"/>
    <w:rsid w:val="00E0104E"/>
    <w:rsid w:val="00E020D1"/>
    <w:rsid w:val="00E023A1"/>
    <w:rsid w:val="00E02CBF"/>
    <w:rsid w:val="00E0309C"/>
    <w:rsid w:val="00E0365C"/>
    <w:rsid w:val="00E040C6"/>
    <w:rsid w:val="00E04B1E"/>
    <w:rsid w:val="00E05A56"/>
    <w:rsid w:val="00E068FA"/>
    <w:rsid w:val="00E071AE"/>
    <w:rsid w:val="00E073F1"/>
    <w:rsid w:val="00E07B29"/>
    <w:rsid w:val="00E109D1"/>
    <w:rsid w:val="00E11B22"/>
    <w:rsid w:val="00E130B4"/>
    <w:rsid w:val="00E14479"/>
    <w:rsid w:val="00E1566F"/>
    <w:rsid w:val="00E1575E"/>
    <w:rsid w:val="00E15A81"/>
    <w:rsid w:val="00E177A5"/>
    <w:rsid w:val="00E21787"/>
    <w:rsid w:val="00E21952"/>
    <w:rsid w:val="00E21B77"/>
    <w:rsid w:val="00E220E4"/>
    <w:rsid w:val="00E2243C"/>
    <w:rsid w:val="00E23744"/>
    <w:rsid w:val="00E250A9"/>
    <w:rsid w:val="00E250DD"/>
    <w:rsid w:val="00E25A9F"/>
    <w:rsid w:val="00E25DF4"/>
    <w:rsid w:val="00E302BE"/>
    <w:rsid w:val="00E30F1C"/>
    <w:rsid w:val="00E3191E"/>
    <w:rsid w:val="00E31A3E"/>
    <w:rsid w:val="00E31D0F"/>
    <w:rsid w:val="00E32D5D"/>
    <w:rsid w:val="00E3365A"/>
    <w:rsid w:val="00E33E46"/>
    <w:rsid w:val="00E3561D"/>
    <w:rsid w:val="00E35696"/>
    <w:rsid w:val="00E360E2"/>
    <w:rsid w:val="00E361C7"/>
    <w:rsid w:val="00E372CB"/>
    <w:rsid w:val="00E37A38"/>
    <w:rsid w:val="00E41837"/>
    <w:rsid w:val="00E41AFF"/>
    <w:rsid w:val="00E4206F"/>
    <w:rsid w:val="00E42241"/>
    <w:rsid w:val="00E42617"/>
    <w:rsid w:val="00E42C36"/>
    <w:rsid w:val="00E4500D"/>
    <w:rsid w:val="00E47AFC"/>
    <w:rsid w:val="00E503E9"/>
    <w:rsid w:val="00E5103B"/>
    <w:rsid w:val="00E51E3B"/>
    <w:rsid w:val="00E52584"/>
    <w:rsid w:val="00E52C9B"/>
    <w:rsid w:val="00E534AE"/>
    <w:rsid w:val="00E53C33"/>
    <w:rsid w:val="00E53E27"/>
    <w:rsid w:val="00E53E80"/>
    <w:rsid w:val="00E54849"/>
    <w:rsid w:val="00E5542B"/>
    <w:rsid w:val="00E57AFD"/>
    <w:rsid w:val="00E57F22"/>
    <w:rsid w:val="00E605B5"/>
    <w:rsid w:val="00E61438"/>
    <w:rsid w:val="00E615DC"/>
    <w:rsid w:val="00E61893"/>
    <w:rsid w:val="00E6263F"/>
    <w:rsid w:val="00E635C2"/>
    <w:rsid w:val="00E636D9"/>
    <w:rsid w:val="00E65261"/>
    <w:rsid w:val="00E661A8"/>
    <w:rsid w:val="00E66319"/>
    <w:rsid w:val="00E66BCE"/>
    <w:rsid w:val="00E6729C"/>
    <w:rsid w:val="00E674F3"/>
    <w:rsid w:val="00E67F72"/>
    <w:rsid w:val="00E705A7"/>
    <w:rsid w:val="00E7079E"/>
    <w:rsid w:val="00E70BD7"/>
    <w:rsid w:val="00E70DCA"/>
    <w:rsid w:val="00E71A84"/>
    <w:rsid w:val="00E73424"/>
    <w:rsid w:val="00E743C5"/>
    <w:rsid w:val="00E7449A"/>
    <w:rsid w:val="00E75BAA"/>
    <w:rsid w:val="00E76669"/>
    <w:rsid w:val="00E76FB8"/>
    <w:rsid w:val="00E77EDF"/>
    <w:rsid w:val="00E8021B"/>
    <w:rsid w:val="00E80492"/>
    <w:rsid w:val="00E8122B"/>
    <w:rsid w:val="00E814F6"/>
    <w:rsid w:val="00E81B41"/>
    <w:rsid w:val="00E830F4"/>
    <w:rsid w:val="00E835AF"/>
    <w:rsid w:val="00E84459"/>
    <w:rsid w:val="00E84B5C"/>
    <w:rsid w:val="00E85241"/>
    <w:rsid w:val="00E85549"/>
    <w:rsid w:val="00E90331"/>
    <w:rsid w:val="00E909B3"/>
    <w:rsid w:val="00E91229"/>
    <w:rsid w:val="00E923E9"/>
    <w:rsid w:val="00E924DA"/>
    <w:rsid w:val="00E93E97"/>
    <w:rsid w:val="00E95855"/>
    <w:rsid w:val="00E9679A"/>
    <w:rsid w:val="00E96DB4"/>
    <w:rsid w:val="00E9766F"/>
    <w:rsid w:val="00EA4860"/>
    <w:rsid w:val="00EA71E1"/>
    <w:rsid w:val="00EA7D55"/>
    <w:rsid w:val="00EB0BF5"/>
    <w:rsid w:val="00EB101E"/>
    <w:rsid w:val="00EB169A"/>
    <w:rsid w:val="00EB2752"/>
    <w:rsid w:val="00EB2E7E"/>
    <w:rsid w:val="00EB4F7B"/>
    <w:rsid w:val="00EB5322"/>
    <w:rsid w:val="00EB5B91"/>
    <w:rsid w:val="00EB77C4"/>
    <w:rsid w:val="00EB79DC"/>
    <w:rsid w:val="00EC120F"/>
    <w:rsid w:val="00EC410C"/>
    <w:rsid w:val="00EC4BE3"/>
    <w:rsid w:val="00EC4E96"/>
    <w:rsid w:val="00ED0078"/>
    <w:rsid w:val="00ED0688"/>
    <w:rsid w:val="00ED1199"/>
    <w:rsid w:val="00ED15AF"/>
    <w:rsid w:val="00ED1E86"/>
    <w:rsid w:val="00ED374E"/>
    <w:rsid w:val="00ED3F8A"/>
    <w:rsid w:val="00ED6AEE"/>
    <w:rsid w:val="00EE0E9C"/>
    <w:rsid w:val="00EE1882"/>
    <w:rsid w:val="00EE1A27"/>
    <w:rsid w:val="00EE1A6E"/>
    <w:rsid w:val="00EE20CA"/>
    <w:rsid w:val="00EE2167"/>
    <w:rsid w:val="00EE26C2"/>
    <w:rsid w:val="00EE30F9"/>
    <w:rsid w:val="00EE4337"/>
    <w:rsid w:val="00EE4DBA"/>
    <w:rsid w:val="00EE5D35"/>
    <w:rsid w:val="00EE60E5"/>
    <w:rsid w:val="00EE63D5"/>
    <w:rsid w:val="00EE7337"/>
    <w:rsid w:val="00EF1300"/>
    <w:rsid w:val="00EF1312"/>
    <w:rsid w:val="00EF18A5"/>
    <w:rsid w:val="00EF291B"/>
    <w:rsid w:val="00EF3ABE"/>
    <w:rsid w:val="00EF3CC3"/>
    <w:rsid w:val="00EF42E0"/>
    <w:rsid w:val="00EF47DD"/>
    <w:rsid w:val="00EF5196"/>
    <w:rsid w:val="00EF5925"/>
    <w:rsid w:val="00EF5EA9"/>
    <w:rsid w:val="00EF709F"/>
    <w:rsid w:val="00EF7D32"/>
    <w:rsid w:val="00F01C67"/>
    <w:rsid w:val="00F01FAA"/>
    <w:rsid w:val="00F021DE"/>
    <w:rsid w:val="00F03789"/>
    <w:rsid w:val="00F040BC"/>
    <w:rsid w:val="00F04395"/>
    <w:rsid w:val="00F06291"/>
    <w:rsid w:val="00F06686"/>
    <w:rsid w:val="00F06F33"/>
    <w:rsid w:val="00F10C76"/>
    <w:rsid w:val="00F11221"/>
    <w:rsid w:val="00F120B4"/>
    <w:rsid w:val="00F1377B"/>
    <w:rsid w:val="00F13DA4"/>
    <w:rsid w:val="00F13F1D"/>
    <w:rsid w:val="00F1474D"/>
    <w:rsid w:val="00F15635"/>
    <w:rsid w:val="00F15F2B"/>
    <w:rsid w:val="00F165CF"/>
    <w:rsid w:val="00F16851"/>
    <w:rsid w:val="00F16DD9"/>
    <w:rsid w:val="00F17BFF"/>
    <w:rsid w:val="00F22508"/>
    <w:rsid w:val="00F22B9B"/>
    <w:rsid w:val="00F233E6"/>
    <w:rsid w:val="00F24BB4"/>
    <w:rsid w:val="00F2539C"/>
    <w:rsid w:val="00F2548E"/>
    <w:rsid w:val="00F26A0F"/>
    <w:rsid w:val="00F32CC0"/>
    <w:rsid w:val="00F37088"/>
    <w:rsid w:val="00F40130"/>
    <w:rsid w:val="00F40DA5"/>
    <w:rsid w:val="00F41672"/>
    <w:rsid w:val="00F41866"/>
    <w:rsid w:val="00F41E80"/>
    <w:rsid w:val="00F42267"/>
    <w:rsid w:val="00F422FA"/>
    <w:rsid w:val="00F43930"/>
    <w:rsid w:val="00F44079"/>
    <w:rsid w:val="00F44227"/>
    <w:rsid w:val="00F447B9"/>
    <w:rsid w:val="00F44E88"/>
    <w:rsid w:val="00F46301"/>
    <w:rsid w:val="00F47BF7"/>
    <w:rsid w:val="00F508FD"/>
    <w:rsid w:val="00F50AEB"/>
    <w:rsid w:val="00F52AD6"/>
    <w:rsid w:val="00F52CAB"/>
    <w:rsid w:val="00F53D8A"/>
    <w:rsid w:val="00F555C3"/>
    <w:rsid w:val="00F55F30"/>
    <w:rsid w:val="00F56880"/>
    <w:rsid w:val="00F56FED"/>
    <w:rsid w:val="00F57481"/>
    <w:rsid w:val="00F57B58"/>
    <w:rsid w:val="00F57D1F"/>
    <w:rsid w:val="00F602BF"/>
    <w:rsid w:val="00F61567"/>
    <w:rsid w:val="00F6415B"/>
    <w:rsid w:val="00F64964"/>
    <w:rsid w:val="00F65319"/>
    <w:rsid w:val="00F67835"/>
    <w:rsid w:val="00F70E53"/>
    <w:rsid w:val="00F72D34"/>
    <w:rsid w:val="00F7349D"/>
    <w:rsid w:val="00F73724"/>
    <w:rsid w:val="00F7399B"/>
    <w:rsid w:val="00F74B5C"/>
    <w:rsid w:val="00F77463"/>
    <w:rsid w:val="00F77E63"/>
    <w:rsid w:val="00F807E2"/>
    <w:rsid w:val="00F811BB"/>
    <w:rsid w:val="00F82E5C"/>
    <w:rsid w:val="00F82F5F"/>
    <w:rsid w:val="00F8376E"/>
    <w:rsid w:val="00F84B13"/>
    <w:rsid w:val="00F84D7D"/>
    <w:rsid w:val="00F84E73"/>
    <w:rsid w:val="00F84F09"/>
    <w:rsid w:val="00F856C1"/>
    <w:rsid w:val="00F85FC4"/>
    <w:rsid w:val="00F86FC5"/>
    <w:rsid w:val="00F87C10"/>
    <w:rsid w:val="00F907F7"/>
    <w:rsid w:val="00F91060"/>
    <w:rsid w:val="00F913F3"/>
    <w:rsid w:val="00F9247E"/>
    <w:rsid w:val="00F92D22"/>
    <w:rsid w:val="00F935BA"/>
    <w:rsid w:val="00F94EA0"/>
    <w:rsid w:val="00F96B1A"/>
    <w:rsid w:val="00F96DA9"/>
    <w:rsid w:val="00FA1313"/>
    <w:rsid w:val="00FA25A0"/>
    <w:rsid w:val="00FA4447"/>
    <w:rsid w:val="00FA4D09"/>
    <w:rsid w:val="00FA4ED4"/>
    <w:rsid w:val="00FA503B"/>
    <w:rsid w:val="00FA5FDE"/>
    <w:rsid w:val="00FA6F90"/>
    <w:rsid w:val="00FB0804"/>
    <w:rsid w:val="00FB1EED"/>
    <w:rsid w:val="00FB2457"/>
    <w:rsid w:val="00FB3B40"/>
    <w:rsid w:val="00FB4371"/>
    <w:rsid w:val="00FB45C9"/>
    <w:rsid w:val="00FB4EEB"/>
    <w:rsid w:val="00FB6845"/>
    <w:rsid w:val="00FC177C"/>
    <w:rsid w:val="00FC1D46"/>
    <w:rsid w:val="00FD1304"/>
    <w:rsid w:val="00FD1E7A"/>
    <w:rsid w:val="00FD20CD"/>
    <w:rsid w:val="00FD3423"/>
    <w:rsid w:val="00FD48D8"/>
    <w:rsid w:val="00FD767C"/>
    <w:rsid w:val="00FD7967"/>
    <w:rsid w:val="00FE0219"/>
    <w:rsid w:val="00FE105C"/>
    <w:rsid w:val="00FE2096"/>
    <w:rsid w:val="00FE3A2C"/>
    <w:rsid w:val="00FE4667"/>
    <w:rsid w:val="00FE53EB"/>
    <w:rsid w:val="00FE5838"/>
    <w:rsid w:val="00FE6293"/>
    <w:rsid w:val="00FE6C8D"/>
    <w:rsid w:val="00FE6F06"/>
    <w:rsid w:val="00FE7B69"/>
    <w:rsid w:val="00FE7EBA"/>
    <w:rsid w:val="00FF029D"/>
    <w:rsid w:val="00FF1AC8"/>
    <w:rsid w:val="00FF3EF8"/>
    <w:rsid w:val="00FF4D57"/>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71B75"/>
  <w15:docId w15:val="{C447F296-7FEC-4ED0-B421-5A0A85A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C3"/>
    <w:rPr>
      <w:sz w:val="24"/>
      <w:szCs w:val="24"/>
    </w:rPr>
  </w:style>
  <w:style w:type="paragraph" w:styleId="Heading1">
    <w:name w:val="heading 1"/>
    <w:basedOn w:val="Normal"/>
    <w:next w:val="GS1Body"/>
    <w:link w:val="Heading1Char"/>
    <w:qFormat/>
    <w:rsid w:val="00F56880"/>
    <w:pPr>
      <w:keepNext/>
      <w:numPr>
        <w:numId w:val="12"/>
      </w:numPr>
      <w:spacing w:before="480" w:after="120"/>
      <w:outlineLvl w:val="0"/>
    </w:pPr>
    <w:rPr>
      <w:rFonts w:ascii="Verdana" w:hAnsi="Verdana" w:cs="Arial"/>
      <w:b/>
      <w:bCs/>
      <w:color w:val="002C6C"/>
      <w:kern w:val="32"/>
      <w:sz w:val="28"/>
      <w:szCs w:val="32"/>
      <w:lang w:val="en-GB"/>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ascii="Verdana" w:hAnsi="Verdana" w:cs="Arial"/>
      <w:b/>
      <w:bCs/>
      <w:color w:val="002C6C"/>
      <w:sz w:val="22"/>
      <w:szCs w:val="28"/>
      <w:lang w:val="en-GB"/>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ascii="Verdana" w:hAnsi="Verdana" w:cs="Arial"/>
      <w:b/>
      <w:bCs/>
      <w:color w:val="002C6C"/>
      <w:sz w:val="20"/>
      <w:szCs w:val="26"/>
      <w:lang w:val="en-GB"/>
    </w:rPr>
  </w:style>
  <w:style w:type="paragraph" w:styleId="Heading4">
    <w:name w:val="heading 4"/>
    <w:basedOn w:val="Normal"/>
    <w:next w:val="GS1Body"/>
    <w:link w:val="Heading4Char"/>
    <w:qFormat/>
    <w:rsid w:val="00AF557D"/>
    <w:pPr>
      <w:keepNext/>
      <w:numPr>
        <w:ilvl w:val="3"/>
        <w:numId w:val="12"/>
      </w:numPr>
      <w:spacing w:before="360" w:after="120"/>
      <w:outlineLvl w:val="3"/>
    </w:pPr>
    <w:rPr>
      <w:rFonts w:ascii="Verdana" w:hAnsi="Verdana" w:cs="Arial"/>
      <w:b/>
      <w:bCs/>
      <w:color w:val="002C6C"/>
      <w:sz w:val="18"/>
      <w:szCs w:val="28"/>
      <w:lang w:val="en-GB"/>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sz w:val="18"/>
      <w:lang w:val="en-GB"/>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lang w:val="en-GB"/>
    </w:rPr>
  </w:style>
  <w:style w:type="paragraph" w:styleId="Heading9">
    <w:name w:val="heading 9"/>
    <w:aliases w:val="Appendix_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rPr>
      <w:rFonts w:ascii="Verdana" w:hAnsi="Verdana"/>
      <w:sz w:val="18"/>
      <w:lang w:val="en-GB"/>
    </w:r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sz w:val="18"/>
      <w:lang w:val="en-GB"/>
    </w:rPr>
  </w:style>
  <w:style w:type="paragraph" w:customStyle="1" w:styleId="GS1Bullet2">
    <w:name w:val="GS1_Bullet_2"/>
    <w:basedOn w:val="Normal"/>
    <w:qFormat/>
    <w:rsid w:val="00450192"/>
    <w:pPr>
      <w:numPr>
        <w:numId w:val="3"/>
      </w:numPr>
      <w:spacing w:before="120"/>
    </w:pPr>
    <w:rPr>
      <w:rFonts w:asciiTheme="minorHAnsi" w:hAnsiTheme="minorHAnsi"/>
      <w:sz w:val="18"/>
      <w:lang w:val="en-GB"/>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sz w:val="18"/>
      <w:lang w:val="en-GB"/>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rFonts w:ascii="Verdana" w:hAnsi="Verdana"/>
      <w:sz w:val="16"/>
      <w:lang w:val="en-GB"/>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rFonts w:ascii="Verdana" w:hAnsi="Verdana"/>
      <w:bCs/>
      <w:color w:val="FFFFFF"/>
      <w:sz w:val="16"/>
      <w:lang w:val="en-GB"/>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ascii="Verdana" w:hAnsi="Verdana" w:cs="Arial"/>
      <w:color w:val="002C6C"/>
      <w:sz w:val="48"/>
      <w:szCs w:val="48"/>
      <w:lang w:val="en-GB"/>
    </w:rPr>
  </w:style>
  <w:style w:type="paragraph" w:customStyle="1" w:styleId="GS1Title2">
    <w:name w:val="GS1_Title_2"/>
    <w:basedOn w:val="Normal"/>
    <w:next w:val="Normal"/>
    <w:rsid w:val="00F6415B"/>
    <w:pPr>
      <w:spacing w:before="120"/>
    </w:pPr>
    <w:rPr>
      <w:rFonts w:ascii="Verdana" w:hAnsi="Verdana"/>
      <w:color w:val="656565"/>
      <w:sz w:val="32"/>
      <w:szCs w:val="32"/>
      <w:lang w:val="en-GB"/>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rFonts w:ascii="Verdana" w:hAnsi="Verdana"/>
      <w:color w:val="002C6C"/>
      <w:sz w:val="20"/>
      <w:szCs w:val="20"/>
      <w:lang w:val="en-GB"/>
    </w:rPr>
  </w:style>
  <w:style w:type="paragraph" w:customStyle="1" w:styleId="GS1TOCHeading">
    <w:name w:val="GS1_TOC_Heading"/>
    <w:basedOn w:val="Normal"/>
    <w:next w:val="Normal"/>
    <w:rsid w:val="00643BAE"/>
    <w:pPr>
      <w:spacing w:before="360" w:after="120"/>
      <w:jc w:val="center"/>
    </w:pPr>
    <w:rPr>
      <w:rFonts w:ascii="Verdana" w:hAnsi="Verdana" w:cs="Arial"/>
      <w:b/>
      <w:bCs/>
      <w:color w:val="002C6C"/>
      <w:sz w:val="36"/>
      <w:szCs w:val="36"/>
      <w:lang w:val="en-GB"/>
    </w:rPr>
  </w:style>
  <w:style w:type="paragraph" w:styleId="Caption">
    <w:name w:val="caption"/>
    <w:basedOn w:val="Normal"/>
    <w:next w:val="Normal"/>
    <w:unhideWhenUsed/>
    <w:rsid w:val="00EE20CA"/>
    <w:pPr>
      <w:spacing w:after="200"/>
    </w:pPr>
    <w:rPr>
      <w:rFonts w:ascii="Verdana" w:hAnsi="Verdana"/>
      <w:b/>
      <w:bCs/>
      <w:sz w:val="18"/>
      <w:szCs w:val="18"/>
      <w:lang w:val="en-GB"/>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rPr>
      <w:rFonts w:ascii="Verdana" w:hAnsi="Verdana"/>
      <w:sz w:val="18"/>
      <w:lang w:val="en-GB"/>
    </w:r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lang w:val="en-GB"/>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rFonts w:ascii="Verdana" w:hAnsi="Verdana"/>
      <w:color w:val="002C6C"/>
      <w:sz w:val="16"/>
      <w:lang w:val="en-GB"/>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rFonts w:ascii="Verdana" w:hAnsi="Verdana"/>
      <w:color w:val="002C6C"/>
      <w:sz w:val="16"/>
      <w:lang w:val="en-GB"/>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330885"/>
    <w:pPr>
      <w:tabs>
        <w:tab w:val="right" w:leader="dot" w:pos="10018"/>
      </w:tabs>
      <w:spacing w:before="240"/>
    </w:pPr>
    <w:rPr>
      <w:rFonts w:ascii="Verdana" w:hAnsi="Verdana"/>
      <w:b/>
      <w:color w:val="002C6C"/>
      <w:sz w:val="22"/>
      <w:lang w:val="en-GB"/>
    </w:rPr>
  </w:style>
  <w:style w:type="paragraph" w:styleId="TOC2">
    <w:name w:val="toc 2"/>
    <w:basedOn w:val="Normal"/>
    <w:next w:val="Normal"/>
    <w:autoRedefine/>
    <w:uiPriority w:val="39"/>
    <w:rsid w:val="00CA5564"/>
    <w:pPr>
      <w:tabs>
        <w:tab w:val="left" w:pos="1170"/>
        <w:tab w:val="right" w:leader="dot" w:pos="9936"/>
      </w:tabs>
      <w:spacing w:before="60"/>
      <w:ind w:left="504"/>
    </w:pPr>
    <w:rPr>
      <w:rFonts w:ascii="Verdana" w:hAnsi="Verdana"/>
      <w:sz w:val="18"/>
      <w:lang w:val="en-GB"/>
    </w:r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rPr>
      <w:rFonts w:ascii="Verdana" w:hAnsi="Verdana"/>
      <w:sz w:val="18"/>
      <w:lang w:val="en-GB"/>
    </w:r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rFonts w:ascii="Verdana" w:hAnsi="Verdana"/>
      <w:color w:val="0000FF"/>
      <w:sz w:val="18"/>
      <w:u w:val="single"/>
      <w:lang w:val="en-GB"/>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rPr>
      <w:rFonts w:ascii="Verdana" w:hAnsi="Verdana"/>
      <w:sz w:val="18"/>
      <w:lang w:val="en-GB"/>
    </w:rPr>
  </w:style>
  <w:style w:type="paragraph" w:styleId="TOC4">
    <w:name w:val="toc 4"/>
    <w:basedOn w:val="Normal"/>
    <w:next w:val="Normal"/>
    <w:autoRedefine/>
    <w:rsid w:val="00643BAE"/>
    <w:pPr>
      <w:tabs>
        <w:tab w:val="left" w:pos="2232"/>
        <w:tab w:val="right" w:leader="dot" w:pos="9936"/>
      </w:tabs>
      <w:spacing w:before="60"/>
      <w:ind w:left="1368"/>
    </w:pPr>
    <w:rPr>
      <w:rFonts w:ascii="Verdana" w:hAnsi="Verdana"/>
      <w:sz w:val="20"/>
      <w:lang w:val="en-GB"/>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qFormat/>
    <w:rsid w:val="00B179FE"/>
    <w:pPr>
      <w:ind w:left="720"/>
      <w:contextualSpacing/>
    </w:pPr>
    <w:rPr>
      <w:rFonts w:ascii="Verdana" w:hAnsi="Verdana"/>
      <w:sz w:val="18"/>
      <w:lang w:val="en-GB"/>
    </w:r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lang w:val="en-GB"/>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customStyle="1" w:styleId="PlainTable21">
    <w:name w:val="Plain Table 21"/>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rPr>
      <w:rFonts w:ascii="Verdana" w:hAnsi="Verdana"/>
      <w:sz w:val="18"/>
      <w:lang w:val="en-GB"/>
    </w:rPr>
  </w:style>
  <w:style w:type="paragraph" w:styleId="FootnoteText">
    <w:name w:val="footnote text"/>
    <w:basedOn w:val="Normal"/>
    <w:link w:val="FootnoteTextChar"/>
    <w:semiHidden/>
    <w:unhideWhenUsed/>
    <w:rsid w:val="00CB3C18"/>
    <w:rPr>
      <w:rFonts w:ascii="Verdana" w:hAnsi="Verdana"/>
      <w:sz w:val="18"/>
      <w:szCs w:val="20"/>
      <w:lang w:val="en-GB"/>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rPr>
      <w:rFonts w:ascii="Verdana" w:hAnsi="Verdana"/>
      <w:sz w:val="18"/>
      <w:lang w:val="en-GB"/>
    </w:rPr>
  </w:style>
  <w:style w:type="numbering" w:customStyle="1" w:styleId="Style1">
    <w:name w:val="Style1"/>
    <w:uiPriority w:val="99"/>
    <w:rsid w:val="009E0C97"/>
    <w:pPr>
      <w:numPr>
        <w:numId w:val="11"/>
      </w:numPr>
    </w:pPr>
  </w:style>
  <w:style w:type="table" w:customStyle="1" w:styleId="TableGridLight1">
    <w:name w:val="Table Grid Light1"/>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lang w:val="en-GB"/>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rPr>
      <w:rFonts w:ascii="Verdana" w:hAnsi="Verdana"/>
      <w:sz w:val="18"/>
      <w:lang w:val="en-GB"/>
    </w:r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rFonts w:ascii="Verdana" w:hAnsi="Verdana"/>
      <w:sz w:val="20"/>
      <w:szCs w:val="20"/>
      <w:lang w:val="en-GB"/>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sz w:val="18"/>
      <w:lang w:val="en-GB"/>
    </w:rPr>
  </w:style>
  <w:style w:type="paragraph" w:styleId="BodyText2">
    <w:name w:val="Body Text 2"/>
    <w:basedOn w:val="Normal"/>
    <w:link w:val="BodyText2Char"/>
    <w:unhideWhenUsed/>
    <w:rsid w:val="00693CCF"/>
    <w:pPr>
      <w:spacing w:after="120" w:line="480" w:lineRule="auto"/>
    </w:pPr>
    <w:rPr>
      <w:rFonts w:ascii="Verdana" w:hAnsi="Verdana"/>
      <w:sz w:val="18"/>
      <w:lang w:val="en-GB"/>
    </w:r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rFonts w:ascii="Verdana" w:hAnsi="Verdana"/>
      <w:sz w:val="16"/>
      <w:szCs w:val="16"/>
      <w:lang w:val="en-GB"/>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customStyle="1" w:styleId="GS1BListBullet3">
    <w:name w:val="GS1_B_List Bullet 3"/>
    <w:basedOn w:val="Normal"/>
    <w:qFormat/>
    <w:rsid w:val="00A11F39"/>
    <w:pPr>
      <w:numPr>
        <w:numId w:val="13"/>
      </w:numPr>
      <w:tabs>
        <w:tab w:val="left" w:pos="170"/>
      </w:tabs>
      <w:spacing w:after="120"/>
      <w:ind w:left="890" w:hanging="170"/>
    </w:pPr>
    <w:rPr>
      <w:rFonts w:ascii="Verdana" w:eastAsiaTheme="minorEastAsia" w:hAnsi="Verdana" w:cstheme="majorBidi"/>
      <w:sz w:val="18"/>
      <w:szCs w:val="18"/>
      <w:lang w:val="en-GB"/>
    </w:rPr>
  </w:style>
  <w:style w:type="character" w:styleId="HTMLCite">
    <w:name w:val="HTML Cite"/>
    <w:basedOn w:val="DefaultParagraphFont"/>
    <w:uiPriority w:val="99"/>
    <w:semiHidden/>
    <w:unhideWhenUsed/>
    <w:rsid w:val="00BA2008"/>
    <w:rPr>
      <w:i/>
      <w:iCs/>
    </w:rPr>
  </w:style>
  <w:style w:type="paragraph" w:styleId="Revision">
    <w:name w:val="Revision"/>
    <w:hidden/>
    <w:uiPriority w:val="99"/>
    <w:semiHidden/>
    <w:rsid w:val="00EF5925"/>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498739208">
      <w:bodyDiv w:val="1"/>
      <w:marLeft w:val="0"/>
      <w:marRight w:val="0"/>
      <w:marTop w:val="0"/>
      <w:marBottom w:val="0"/>
      <w:divBdr>
        <w:top w:val="none" w:sz="0" w:space="0" w:color="auto"/>
        <w:left w:val="none" w:sz="0" w:space="0" w:color="auto"/>
        <w:bottom w:val="none" w:sz="0" w:space="0" w:color="auto"/>
        <w:right w:val="none" w:sz="0" w:space="0" w:color="auto"/>
      </w:divBdr>
    </w:div>
    <w:div w:id="509878131">
      <w:bodyDiv w:val="1"/>
      <w:marLeft w:val="0"/>
      <w:marRight w:val="0"/>
      <w:marTop w:val="0"/>
      <w:marBottom w:val="0"/>
      <w:divBdr>
        <w:top w:val="none" w:sz="0" w:space="0" w:color="auto"/>
        <w:left w:val="none" w:sz="0" w:space="0" w:color="auto"/>
        <w:bottom w:val="none" w:sz="0" w:space="0" w:color="auto"/>
        <w:right w:val="none" w:sz="0" w:space="0" w:color="auto"/>
      </w:divBdr>
    </w:div>
    <w:div w:id="562836600">
      <w:bodyDiv w:val="1"/>
      <w:marLeft w:val="0"/>
      <w:marRight w:val="0"/>
      <w:marTop w:val="0"/>
      <w:marBottom w:val="0"/>
      <w:divBdr>
        <w:top w:val="none" w:sz="0" w:space="0" w:color="auto"/>
        <w:left w:val="none" w:sz="0" w:space="0" w:color="auto"/>
        <w:bottom w:val="none" w:sz="0" w:space="0" w:color="auto"/>
        <w:right w:val="none" w:sz="0" w:space="0" w:color="auto"/>
      </w:divBdr>
    </w:div>
    <w:div w:id="964821008">
      <w:bodyDiv w:val="1"/>
      <w:marLeft w:val="0"/>
      <w:marRight w:val="0"/>
      <w:marTop w:val="0"/>
      <w:marBottom w:val="0"/>
      <w:divBdr>
        <w:top w:val="none" w:sz="0" w:space="0" w:color="auto"/>
        <w:left w:val="none" w:sz="0" w:space="0" w:color="auto"/>
        <w:bottom w:val="none" w:sz="0" w:space="0" w:color="auto"/>
        <w:right w:val="none" w:sz="0" w:space="0" w:color="auto"/>
      </w:divBdr>
    </w:div>
    <w:div w:id="1330450880">
      <w:bodyDiv w:val="1"/>
      <w:marLeft w:val="0"/>
      <w:marRight w:val="0"/>
      <w:marTop w:val="0"/>
      <w:marBottom w:val="0"/>
      <w:divBdr>
        <w:top w:val="none" w:sz="0" w:space="0" w:color="auto"/>
        <w:left w:val="none" w:sz="0" w:space="0" w:color="auto"/>
        <w:bottom w:val="none" w:sz="0" w:space="0" w:color="auto"/>
        <w:right w:val="none" w:sz="0" w:space="0" w:color="auto"/>
      </w:divBdr>
    </w:div>
    <w:div w:id="1389379952">
      <w:bodyDiv w:val="1"/>
      <w:marLeft w:val="0"/>
      <w:marRight w:val="0"/>
      <w:marTop w:val="0"/>
      <w:marBottom w:val="0"/>
      <w:divBdr>
        <w:top w:val="none" w:sz="0" w:space="0" w:color="auto"/>
        <w:left w:val="none" w:sz="0" w:space="0" w:color="auto"/>
        <w:bottom w:val="none" w:sz="0" w:space="0" w:color="auto"/>
        <w:right w:val="none" w:sz="0" w:space="0" w:color="auto"/>
      </w:divBdr>
    </w:div>
    <w:div w:id="1447768940">
      <w:bodyDiv w:val="1"/>
      <w:marLeft w:val="0"/>
      <w:marRight w:val="0"/>
      <w:marTop w:val="0"/>
      <w:marBottom w:val="0"/>
      <w:divBdr>
        <w:top w:val="none" w:sz="0" w:space="0" w:color="auto"/>
        <w:left w:val="none" w:sz="0" w:space="0" w:color="auto"/>
        <w:bottom w:val="none" w:sz="0" w:space="0" w:color="auto"/>
        <w:right w:val="none" w:sz="0" w:space="0" w:color="auto"/>
      </w:divBdr>
    </w:div>
    <w:div w:id="1509756012">
      <w:bodyDiv w:val="1"/>
      <w:marLeft w:val="0"/>
      <w:marRight w:val="0"/>
      <w:marTop w:val="0"/>
      <w:marBottom w:val="0"/>
      <w:divBdr>
        <w:top w:val="none" w:sz="0" w:space="0" w:color="auto"/>
        <w:left w:val="none" w:sz="0" w:space="0" w:color="auto"/>
        <w:bottom w:val="none" w:sz="0" w:space="0" w:color="auto"/>
        <w:right w:val="none" w:sz="0" w:space="0" w:color="auto"/>
      </w:divBdr>
    </w:div>
    <w:div w:id="1519272587">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538737080">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1928422737">
      <w:bodyDiv w:val="1"/>
      <w:marLeft w:val="0"/>
      <w:marRight w:val="0"/>
      <w:marTop w:val="0"/>
      <w:marBottom w:val="0"/>
      <w:divBdr>
        <w:top w:val="none" w:sz="0" w:space="0" w:color="auto"/>
        <w:left w:val="none" w:sz="0" w:space="0" w:color="auto"/>
        <w:bottom w:val="none" w:sz="0" w:space="0" w:color="auto"/>
        <w:right w:val="none" w:sz="0" w:space="0" w:color="auto"/>
      </w:divBdr>
    </w:div>
    <w:div w:id="20825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pps.gs1.org/GDD/Pages/clHome.aspx?FilterField1=codeList&amp;FilterValue1=TradeItemContextCo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ps.gs1.org/GDD/Pages/clHome.aspx?FilterField1=codeList&amp;FilterValue1=TradeItemContext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5807FE9915A4A8202C6FDD3405473" ma:contentTypeVersion="13" ma:contentTypeDescription="Create a new document." ma:contentTypeScope="" ma:versionID="cd43accb9305ecc773415e838c5172c8">
  <xsd:schema xmlns:xsd="http://www.w3.org/2001/XMLSchema" xmlns:xs="http://www.w3.org/2001/XMLSchema" xmlns:p="http://schemas.microsoft.com/office/2006/metadata/properties" xmlns:ns3="fef5834d-2827-4ad6-8982-ff85beb6a1a5" xmlns:ns4="9f4c0b5b-0af2-4f5e-b7af-f9140b003ab7" targetNamespace="http://schemas.microsoft.com/office/2006/metadata/properties" ma:root="true" ma:fieldsID="caeefebd7f5e8dfe5f8a29c5cd5703be" ns3:_="" ns4:_="">
    <xsd:import namespace="fef5834d-2827-4ad6-8982-ff85beb6a1a5"/>
    <xsd:import namespace="9f4c0b5b-0af2-4f5e-b7af-f9140b003ab7"/>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5834d-2827-4ad6-8982-ff85beb6a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c0b5b-0af2-4f5e-b7af-f9140b003a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765A-E42B-455F-969B-3B36DCF28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219F1-16D6-463D-98D6-84AB5D25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5834d-2827-4ad6-8982-ff85beb6a1a5"/>
    <ds:schemaRef ds:uri="9f4c0b5b-0af2-4f5e-b7af-f9140b00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2DFB9-E7BF-48C6-86D5-45994E8689F3}">
  <ds:schemaRefs>
    <ds:schemaRef ds:uri="http://schemas.microsoft.com/sharepoint/v3/contenttype/forms"/>
  </ds:schemaRefs>
</ds:datastoreItem>
</file>

<file path=customXml/itemProps4.xml><?xml version="1.0" encoding="utf-8"?>
<ds:datastoreItem xmlns:ds="http://schemas.openxmlformats.org/officeDocument/2006/customXml" ds:itemID="{664E1ED8-A1E0-4A13-804C-73833B01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Rules</vt:lpstr>
    </vt:vector>
  </TitlesOfParts>
  <Manager/>
  <Company>GS1</Company>
  <LinksUpToDate>false</LinksUpToDate>
  <CharactersWithSpaces>23598</CharactersWithSpaces>
  <SharedDoc>false</SharedDoc>
  <HyperlinkBase/>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How to write GDSN Validation</dc:subject>
  <dc:creator>GS1</dc:creator>
  <cp:keywords/>
  <dc:description/>
  <cp:lastModifiedBy>Steve Robba</cp:lastModifiedBy>
  <cp:revision>27</cp:revision>
  <cp:lastPrinted>2016-11-22T08:42:00Z</cp:lastPrinted>
  <dcterms:created xsi:type="dcterms:W3CDTF">2021-01-20T15:37:00Z</dcterms:created>
  <dcterms:modified xsi:type="dcterms:W3CDTF">2021-02-10T15:39:00Z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Dec 2019</vt:lpwstr>
  </property>
  <property fmtid="{D5CDD505-2E9C-101B-9397-08002B2CF9AE}" pid="3" name="GS1 Issue">
    <vt:lpwstr/>
  </property>
  <property fmtid="{D5CDD505-2E9C-101B-9397-08002B2CF9AE}" pid="4" name="GS1 Status">
    <vt:lpwstr>Approved</vt:lpwstr>
  </property>
  <property fmtid="{D5CDD505-2E9C-101B-9397-08002B2CF9AE}" pid="5" name="GS1 DocName">
    <vt:lpwstr>How to write GDSN Validation</vt:lpwstr>
  </property>
  <property fmtid="{D5CDD505-2E9C-101B-9397-08002B2CF9AE}" pid="6" name="GS1 DocType">
    <vt:lpwstr>Rules</vt:lpwstr>
  </property>
  <property fmtid="{D5CDD505-2E9C-101B-9397-08002B2CF9AE}" pid="7" name="GS1 Version">
    <vt:lpwstr>1.2</vt:lpwstr>
  </property>
  <property fmtid="{D5CDD505-2E9C-101B-9397-08002B2CF9AE}" pid="8" name="GS1 Description">
    <vt:lpwstr>Lists the rules and conventions to be used when developing or modifying GDSN Validation Rules</vt:lpwstr>
  </property>
  <property fmtid="{D5CDD505-2E9C-101B-9397-08002B2CF9AE}" pid="9" name="ContentTypeId">
    <vt:lpwstr>0x010100B3F5807FE9915A4A8202C6FDD3405473</vt:lpwstr>
  </property>
</Properties>
</file>