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9f7071317d384e66" Type="http://schemas.microsoft.com/office/2007/relationships/ui/extensibility" Target="customUI/customUI14.xml"/><Relationship Id="rId3" Type="http://schemas.openxmlformats.org/officeDocument/2006/relationships/extended-properties" Target="docProps/app.xml"/><Relationship Id="R8cf536b48755480e"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B6C27" w14:textId="77777777" w:rsidR="005523E3" w:rsidRDefault="005523E3" w:rsidP="00743406">
      <w:pPr>
        <w:ind w:left="7920"/>
        <w:rPr>
          <w:rFonts w:asciiTheme="majorHAnsi" w:hAnsiTheme="majorHAnsi" w:cstheme="majorHAnsi"/>
          <w:sz w:val="21"/>
          <w:szCs w:val="21"/>
          <w:highlight w:val="yellow"/>
        </w:rPr>
      </w:pPr>
    </w:p>
    <w:p w14:paraId="4B611FC7" w14:textId="77777777" w:rsidR="005523E3" w:rsidRDefault="005523E3" w:rsidP="00743406">
      <w:pPr>
        <w:ind w:left="7920"/>
        <w:rPr>
          <w:rFonts w:asciiTheme="majorHAnsi" w:hAnsiTheme="majorHAnsi" w:cstheme="majorHAnsi"/>
          <w:sz w:val="21"/>
          <w:szCs w:val="21"/>
          <w:highlight w:val="yellow"/>
        </w:rPr>
      </w:pPr>
    </w:p>
    <w:p w14:paraId="53081F7B" w14:textId="77777777" w:rsidR="005523E3" w:rsidRDefault="005523E3" w:rsidP="00743406">
      <w:pPr>
        <w:ind w:left="7920"/>
        <w:rPr>
          <w:rFonts w:asciiTheme="majorHAnsi" w:hAnsiTheme="majorHAnsi" w:cstheme="majorHAnsi"/>
          <w:sz w:val="21"/>
          <w:szCs w:val="21"/>
          <w:highlight w:val="yellow"/>
        </w:rPr>
      </w:pPr>
    </w:p>
    <w:p w14:paraId="5A09D2E2" w14:textId="680CEDB5" w:rsidR="00090B09" w:rsidRPr="00743406" w:rsidRDefault="00E64C26" w:rsidP="00743406">
      <w:pPr>
        <w:ind w:left="7920"/>
        <w:rPr>
          <w:rFonts w:asciiTheme="majorHAnsi" w:hAnsiTheme="majorHAnsi" w:cstheme="majorHAnsi"/>
          <w:sz w:val="21"/>
          <w:szCs w:val="21"/>
        </w:rPr>
      </w:pPr>
      <w:r w:rsidRPr="00E64C26">
        <w:rPr>
          <w:rFonts w:asciiTheme="majorHAnsi" w:hAnsiTheme="majorHAnsi" w:cstheme="majorHAnsi"/>
          <w:sz w:val="21"/>
          <w:szCs w:val="21"/>
          <w:highlight w:val="yellow"/>
        </w:rPr>
        <w:t>[insert date]</w:t>
      </w:r>
    </w:p>
    <w:p w14:paraId="45EC0FE1" w14:textId="77777777" w:rsidR="00090B09" w:rsidRPr="00743406" w:rsidRDefault="00090B09" w:rsidP="00090B09">
      <w:pPr>
        <w:rPr>
          <w:rFonts w:asciiTheme="majorHAnsi" w:hAnsiTheme="majorHAnsi" w:cstheme="majorHAnsi"/>
          <w:sz w:val="21"/>
          <w:szCs w:val="21"/>
        </w:rPr>
      </w:pPr>
    </w:p>
    <w:p w14:paraId="0C29F42C" w14:textId="77777777" w:rsidR="00090B09" w:rsidRPr="00743406" w:rsidRDefault="00090B09" w:rsidP="00090B09">
      <w:pPr>
        <w:jc w:val="center"/>
        <w:rPr>
          <w:rFonts w:asciiTheme="majorHAnsi" w:hAnsiTheme="majorHAnsi" w:cstheme="majorHAnsi"/>
          <w:b/>
          <w:bCs/>
          <w:color w:val="FF0000"/>
          <w:sz w:val="21"/>
          <w:szCs w:val="21"/>
          <w:u w:val="single"/>
        </w:rPr>
      </w:pPr>
    </w:p>
    <w:p w14:paraId="6062D305" w14:textId="2BC92D63" w:rsidR="00090B09" w:rsidRPr="00743406" w:rsidRDefault="00090B09" w:rsidP="00090B09">
      <w:pPr>
        <w:rPr>
          <w:rFonts w:asciiTheme="majorHAnsi" w:hAnsiTheme="majorHAnsi" w:cstheme="majorHAnsi"/>
          <w:sz w:val="21"/>
          <w:szCs w:val="21"/>
        </w:rPr>
      </w:pPr>
      <w:r w:rsidRPr="00E64C26">
        <w:rPr>
          <w:rFonts w:asciiTheme="majorHAnsi" w:hAnsiTheme="majorHAnsi" w:cstheme="majorHAnsi"/>
          <w:sz w:val="21"/>
          <w:szCs w:val="21"/>
          <w:highlight w:val="yellow"/>
        </w:rPr>
        <w:t xml:space="preserve">Dear </w:t>
      </w:r>
      <w:r w:rsidR="00E64C26" w:rsidRPr="00E64C26">
        <w:rPr>
          <w:rFonts w:asciiTheme="majorHAnsi" w:hAnsiTheme="majorHAnsi" w:cstheme="majorHAnsi"/>
          <w:sz w:val="21"/>
          <w:szCs w:val="21"/>
          <w:highlight w:val="yellow"/>
        </w:rPr>
        <w:t>[name</w:t>
      </w:r>
      <w:r w:rsidR="00C03D71">
        <w:rPr>
          <w:rFonts w:asciiTheme="majorHAnsi" w:hAnsiTheme="majorHAnsi" w:cstheme="majorHAnsi"/>
          <w:sz w:val="21"/>
          <w:szCs w:val="21"/>
          <w:highlight w:val="yellow"/>
        </w:rPr>
        <w:t>/sir/madam</w:t>
      </w:r>
      <w:r w:rsidR="00E64C26" w:rsidRPr="00E64C26">
        <w:rPr>
          <w:rFonts w:asciiTheme="majorHAnsi" w:hAnsiTheme="majorHAnsi" w:cstheme="majorHAnsi"/>
          <w:sz w:val="21"/>
          <w:szCs w:val="21"/>
          <w:highlight w:val="yellow"/>
        </w:rPr>
        <w:t>]</w:t>
      </w:r>
      <w:r w:rsidRPr="00E64C26">
        <w:rPr>
          <w:rFonts w:asciiTheme="majorHAnsi" w:hAnsiTheme="majorHAnsi" w:cstheme="majorHAnsi"/>
          <w:sz w:val="21"/>
          <w:szCs w:val="21"/>
          <w:highlight w:val="yellow"/>
        </w:rPr>
        <w:t>,</w:t>
      </w:r>
      <w:r w:rsidRPr="00743406">
        <w:rPr>
          <w:rFonts w:asciiTheme="majorHAnsi" w:hAnsiTheme="majorHAnsi" w:cstheme="majorHAnsi"/>
          <w:sz w:val="21"/>
          <w:szCs w:val="21"/>
        </w:rPr>
        <w:t xml:space="preserve"> </w:t>
      </w:r>
    </w:p>
    <w:p w14:paraId="4A465616" w14:textId="77777777" w:rsidR="00090B09" w:rsidRPr="00743406" w:rsidRDefault="00090B09" w:rsidP="00090B09">
      <w:pPr>
        <w:rPr>
          <w:rFonts w:asciiTheme="majorHAnsi" w:hAnsiTheme="majorHAnsi" w:cstheme="majorHAnsi"/>
          <w:sz w:val="21"/>
          <w:szCs w:val="21"/>
        </w:rPr>
      </w:pPr>
    </w:p>
    <w:p w14:paraId="076159B8" w14:textId="77777777" w:rsidR="00090B09" w:rsidRPr="00743406" w:rsidRDefault="00090B09" w:rsidP="00090B09">
      <w:pPr>
        <w:rPr>
          <w:rFonts w:asciiTheme="majorHAnsi" w:hAnsiTheme="majorHAnsi" w:cstheme="majorHAnsi"/>
          <w:sz w:val="21"/>
          <w:szCs w:val="21"/>
        </w:rPr>
      </w:pPr>
    </w:p>
    <w:p w14:paraId="7EC9951B" w14:textId="77777777" w:rsidR="00E64C26" w:rsidRDefault="00DC78BD" w:rsidP="00090B09">
      <w:pPr>
        <w:jc w:val="both"/>
        <w:rPr>
          <w:rFonts w:asciiTheme="majorHAnsi" w:hAnsiTheme="majorHAnsi"/>
          <w:i/>
          <w:iCs/>
          <w:sz w:val="21"/>
          <w:szCs w:val="21"/>
        </w:rPr>
      </w:pPr>
      <w:r>
        <w:rPr>
          <w:rFonts w:asciiTheme="majorHAnsi" w:hAnsiTheme="majorHAnsi"/>
          <w:sz w:val="21"/>
          <w:szCs w:val="21"/>
        </w:rPr>
        <w:t>T</w:t>
      </w:r>
      <w:r w:rsidR="00D66878">
        <w:rPr>
          <w:rFonts w:asciiTheme="majorHAnsi" w:hAnsiTheme="majorHAnsi"/>
          <w:sz w:val="21"/>
          <w:szCs w:val="21"/>
        </w:rPr>
        <w:t>he</w:t>
      </w:r>
      <w:r w:rsidR="00E1358C">
        <w:rPr>
          <w:rFonts w:asciiTheme="majorHAnsi" w:hAnsiTheme="majorHAnsi"/>
          <w:sz w:val="21"/>
          <w:szCs w:val="21"/>
        </w:rPr>
        <w:t xml:space="preserve"> Google</w:t>
      </w:r>
      <w:r w:rsidR="00090B09" w:rsidRPr="00743406">
        <w:rPr>
          <w:rFonts w:asciiTheme="majorHAnsi" w:hAnsiTheme="majorHAnsi"/>
          <w:sz w:val="21"/>
          <w:szCs w:val="21"/>
        </w:rPr>
        <w:t xml:space="preserve"> </w:t>
      </w:r>
      <w:r w:rsidR="005353E1">
        <w:rPr>
          <w:rFonts w:asciiTheme="majorHAnsi" w:hAnsiTheme="majorHAnsi"/>
          <w:sz w:val="21"/>
          <w:szCs w:val="21"/>
        </w:rPr>
        <w:t>Health</w:t>
      </w:r>
      <w:r w:rsidR="00E933DF">
        <w:rPr>
          <w:rFonts w:asciiTheme="majorHAnsi" w:hAnsiTheme="majorHAnsi"/>
          <w:sz w:val="21"/>
          <w:szCs w:val="21"/>
        </w:rPr>
        <w:t xml:space="preserve"> initiative</w:t>
      </w:r>
      <w:r w:rsidR="005353E1">
        <w:rPr>
          <w:rFonts w:asciiTheme="majorHAnsi" w:hAnsiTheme="majorHAnsi"/>
          <w:sz w:val="21"/>
          <w:szCs w:val="21"/>
        </w:rPr>
        <w:t xml:space="preserve"> </w:t>
      </w:r>
      <w:r w:rsidR="00090B09" w:rsidRPr="00743406">
        <w:rPr>
          <w:rFonts w:asciiTheme="majorHAnsi" w:hAnsiTheme="majorHAnsi"/>
          <w:sz w:val="21"/>
          <w:szCs w:val="21"/>
        </w:rPr>
        <w:t xml:space="preserve">is renowned </w:t>
      </w:r>
      <w:r w:rsidR="005353E1" w:rsidRPr="004D1C8B">
        <w:rPr>
          <w:rFonts w:asciiTheme="majorHAnsi" w:hAnsiTheme="majorHAnsi"/>
          <w:sz w:val="21"/>
          <w:szCs w:val="21"/>
        </w:rPr>
        <w:t>for its commitment to helping everyone, everywhere be healthier through products and services that connect and empower people to act on their health.</w:t>
      </w:r>
      <w:r w:rsidR="004D1C8B" w:rsidRPr="004D1C8B">
        <w:rPr>
          <w:rFonts w:asciiTheme="majorHAnsi" w:hAnsiTheme="majorHAnsi"/>
          <w:sz w:val="21"/>
          <w:szCs w:val="21"/>
        </w:rPr>
        <w:t xml:space="preserve"> </w:t>
      </w:r>
      <w:r w:rsidR="00090B09" w:rsidRPr="00743406">
        <w:rPr>
          <w:rFonts w:asciiTheme="majorHAnsi" w:hAnsiTheme="majorHAnsi"/>
          <w:sz w:val="21"/>
          <w:szCs w:val="21"/>
        </w:rPr>
        <w:t>However, the user-experience in healthcare could be improved by enabling native scanning of the GS1 DataMatrix barcode and recognition of the data encoded on the barcode. Driven by regulatory requirements, the most widely used barcode for the identification and traceability of healthcare products is the GS1 DataMatrix barcode. Currently, a majority of native device cameras are limited to recognising the information captured in QR codes to access information, but only a very limited number of Apps are enabling a similar experience with a GS1 DataMatrix barcode</w:t>
      </w:r>
      <w:r w:rsidR="00090B09" w:rsidRPr="00743406">
        <w:rPr>
          <w:rFonts w:asciiTheme="majorHAnsi" w:hAnsiTheme="majorHAnsi"/>
          <w:i/>
          <w:iCs/>
          <w:sz w:val="21"/>
          <w:szCs w:val="21"/>
        </w:rPr>
        <w:t>.</w:t>
      </w:r>
    </w:p>
    <w:p w14:paraId="3CBBA583" w14:textId="1CA19B25" w:rsidR="00090B09" w:rsidRPr="00743406" w:rsidRDefault="00090B09" w:rsidP="00090B09">
      <w:pPr>
        <w:jc w:val="both"/>
        <w:rPr>
          <w:rFonts w:asciiTheme="majorHAnsi" w:hAnsiTheme="majorHAnsi"/>
          <w:i/>
          <w:iCs/>
          <w:sz w:val="21"/>
          <w:szCs w:val="21"/>
        </w:rPr>
      </w:pPr>
      <w:r w:rsidRPr="00743406">
        <w:rPr>
          <w:rFonts w:asciiTheme="majorHAnsi" w:hAnsiTheme="majorHAnsi"/>
          <w:i/>
          <w:iCs/>
          <w:sz w:val="21"/>
          <w:szCs w:val="21"/>
        </w:rPr>
        <w:t xml:space="preserve"> </w:t>
      </w:r>
    </w:p>
    <w:p w14:paraId="05C958E0" w14:textId="4375B653" w:rsidR="00090B09" w:rsidRPr="00743406" w:rsidRDefault="00090B09" w:rsidP="00090B09">
      <w:pPr>
        <w:jc w:val="both"/>
        <w:rPr>
          <w:rFonts w:asciiTheme="majorHAnsi" w:hAnsiTheme="majorHAnsi"/>
          <w:sz w:val="21"/>
          <w:szCs w:val="21"/>
        </w:rPr>
      </w:pPr>
      <w:r w:rsidRPr="00743406">
        <w:rPr>
          <w:rFonts w:asciiTheme="majorHAnsi" w:hAnsiTheme="majorHAnsi"/>
          <w:b/>
          <w:bCs/>
          <w:sz w:val="21"/>
          <w:szCs w:val="21"/>
        </w:rPr>
        <w:t xml:space="preserve">By collaborating with the healthcare industry on aligning seamless access to online content, by scanning a QR code or a GS1 DataMatrix barcode, </w:t>
      </w:r>
      <w:r w:rsidR="004B7B45">
        <w:rPr>
          <w:rFonts w:asciiTheme="majorHAnsi" w:hAnsiTheme="majorHAnsi"/>
          <w:b/>
          <w:bCs/>
          <w:sz w:val="21"/>
          <w:szCs w:val="21"/>
        </w:rPr>
        <w:t>Google</w:t>
      </w:r>
      <w:r w:rsidRPr="00743406">
        <w:rPr>
          <w:rFonts w:asciiTheme="majorHAnsi" w:hAnsiTheme="majorHAnsi"/>
          <w:b/>
          <w:bCs/>
          <w:sz w:val="21"/>
          <w:szCs w:val="21"/>
        </w:rPr>
        <w:t xml:space="preserve"> will significantly improve users experience and will play a pivotal role in empowering developers to create the relevant Apps</w:t>
      </w:r>
      <w:r w:rsidRPr="00743406">
        <w:rPr>
          <w:rFonts w:asciiTheme="majorHAnsi" w:hAnsiTheme="majorHAnsi"/>
          <w:sz w:val="21"/>
          <w:szCs w:val="21"/>
        </w:rPr>
        <w:t xml:space="preserve">. This will also unlock access to extra services via </w:t>
      </w:r>
      <w:r w:rsidR="00486792">
        <w:rPr>
          <w:rFonts w:asciiTheme="majorHAnsi" w:hAnsiTheme="majorHAnsi"/>
          <w:sz w:val="21"/>
          <w:szCs w:val="21"/>
        </w:rPr>
        <w:t>the Google Health ecosystem</w:t>
      </w:r>
      <w:r w:rsidRPr="00743406">
        <w:rPr>
          <w:rFonts w:asciiTheme="majorHAnsi" w:hAnsiTheme="majorHAnsi"/>
          <w:sz w:val="21"/>
          <w:szCs w:val="21"/>
        </w:rPr>
        <w:t xml:space="preserve">, such as details on how to use a medical device, reminders on smartwatch to never miss a dose, and empowering patients and improving patient safety. This transformation holds the potential to usher in a new era of innovation and improved functionality in the realm of healthcare industries, supporting better patient outcomes. </w:t>
      </w:r>
    </w:p>
    <w:p w14:paraId="18634B64" w14:textId="77777777" w:rsidR="00090B09" w:rsidRPr="00743406" w:rsidRDefault="00090B09" w:rsidP="00090B09">
      <w:pPr>
        <w:rPr>
          <w:rFonts w:asciiTheme="majorHAnsi" w:hAnsiTheme="majorHAnsi"/>
          <w:sz w:val="21"/>
          <w:szCs w:val="21"/>
        </w:rPr>
      </w:pPr>
    </w:p>
    <w:p w14:paraId="344FEFC7" w14:textId="77777777" w:rsidR="00090B09" w:rsidRDefault="00090B09" w:rsidP="00090B09">
      <w:pPr>
        <w:jc w:val="both"/>
        <w:rPr>
          <w:rFonts w:asciiTheme="majorHAnsi" w:hAnsiTheme="majorHAnsi"/>
          <w:sz w:val="21"/>
          <w:szCs w:val="21"/>
        </w:rPr>
      </w:pPr>
      <w:r w:rsidRPr="00743406">
        <w:rPr>
          <w:rFonts w:asciiTheme="majorHAnsi" w:hAnsiTheme="majorHAnsi"/>
          <w:sz w:val="21"/>
          <w:szCs w:val="21"/>
        </w:rPr>
        <w:t>Today, more than 6.5 billion packs of medicines per year in the U.S.A. and more than 10 billion packs of prescription medicines per year in the E.U. are identified via a GS1 DataMatrix barcode. This broad and consistent implementation is similarly relevant for billions of donated healthcare products</w:t>
      </w:r>
      <w:r w:rsidRPr="00743406">
        <w:rPr>
          <w:rStyle w:val="FootnoteReference"/>
          <w:rFonts w:asciiTheme="majorHAnsi" w:hAnsiTheme="majorHAnsi"/>
          <w:sz w:val="21"/>
          <w:szCs w:val="21"/>
        </w:rPr>
        <w:footnoteReference w:id="1"/>
      </w:r>
      <w:r w:rsidRPr="00743406">
        <w:rPr>
          <w:rFonts w:asciiTheme="majorHAnsi" w:hAnsiTheme="majorHAnsi"/>
          <w:sz w:val="21"/>
          <w:szCs w:val="21"/>
        </w:rPr>
        <w:t xml:space="preserve"> on which the GS1 DataMatrix barcode enables to ensure visibility of the product across the supply chain and authentication of the products supplied to low- and medium-income countries. The GS1 DataMatrix barcode is also commonly used to meet Unique Device Identification (UDI) requirements in many countries across the globe. </w:t>
      </w:r>
    </w:p>
    <w:p w14:paraId="03982F0B" w14:textId="77777777" w:rsidR="00E64C26" w:rsidRPr="00743406" w:rsidRDefault="00E64C26" w:rsidP="00090B09">
      <w:pPr>
        <w:jc w:val="both"/>
        <w:rPr>
          <w:rFonts w:asciiTheme="majorHAnsi" w:hAnsiTheme="majorHAnsi"/>
          <w:sz w:val="21"/>
          <w:szCs w:val="21"/>
        </w:rPr>
      </w:pPr>
    </w:p>
    <w:p w14:paraId="79AE84D3" w14:textId="77777777" w:rsidR="00090B09" w:rsidRPr="00743406" w:rsidRDefault="00090B09" w:rsidP="00090B09">
      <w:pPr>
        <w:jc w:val="both"/>
        <w:rPr>
          <w:rFonts w:asciiTheme="majorHAnsi" w:hAnsiTheme="majorHAnsi"/>
          <w:sz w:val="21"/>
          <w:szCs w:val="21"/>
        </w:rPr>
      </w:pPr>
      <w:r w:rsidRPr="00743406">
        <w:rPr>
          <w:rFonts w:asciiTheme="majorHAnsi" w:hAnsiTheme="majorHAnsi"/>
          <w:sz w:val="21"/>
          <w:szCs w:val="21"/>
        </w:rPr>
        <w:t xml:space="preserve">There are many reasons for the </w:t>
      </w:r>
      <w:hyperlink r:id="rId8" w:history="1">
        <w:r w:rsidRPr="00743406">
          <w:rPr>
            <w:rStyle w:val="Hyperlink"/>
            <w:rFonts w:asciiTheme="majorHAnsi" w:hAnsiTheme="majorHAnsi"/>
            <w:sz w:val="21"/>
            <w:szCs w:val="21"/>
          </w:rPr>
          <w:t>choice of the GS1 DataMatrix barcode</w:t>
        </w:r>
      </w:hyperlink>
      <w:r w:rsidRPr="00743406">
        <w:rPr>
          <w:rFonts w:asciiTheme="majorHAnsi" w:hAnsiTheme="majorHAnsi"/>
          <w:sz w:val="21"/>
          <w:szCs w:val="21"/>
        </w:rPr>
        <w:t>, the most important are:</w:t>
      </w:r>
    </w:p>
    <w:p w14:paraId="372A8332" w14:textId="77777777" w:rsidR="00090B09" w:rsidRPr="00743406" w:rsidRDefault="00090B09" w:rsidP="00090B09">
      <w:pPr>
        <w:jc w:val="both"/>
        <w:rPr>
          <w:rFonts w:asciiTheme="majorHAnsi" w:hAnsiTheme="majorHAnsi"/>
          <w:sz w:val="21"/>
          <w:szCs w:val="21"/>
        </w:rPr>
      </w:pPr>
      <w:r w:rsidRPr="00743406">
        <w:rPr>
          <w:rFonts w:asciiTheme="majorHAnsi" w:hAnsiTheme="majorHAnsi"/>
          <w:sz w:val="21"/>
          <w:szCs w:val="21"/>
        </w:rPr>
        <w:t>• Captures the largest amount of identification data in the smallest amount of space on packaging,</w:t>
      </w:r>
    </w:p>
    <w:p w14:paraId="74F7E868" w14:textId="77777777" w:rsidR="00090B09" w:rsidRPr="00743406" w:rsidRDefault="00090B09" w:rsidP="00090B09">
      <w:pPr>
        <w:jc w:val="both"/>
        <w:rPr>
          <w:rFonts w:asciiTheme="majorHAnsi" w:hAnsiTheme="majorHAnsi"/>
          <w:sz w:val="21"/>
          <w:szCs w:val="21"/>
        </w:rPr>
      </w:pPr>
      <w:r w:rsidRPr="00743406">
        <w:rPr>
          <w:rFonts w:asciiTheme="majorHAnsi" w:hAnsiTheme="majorHAnsi"/>
          <w:sz w:val="21"/>
          <w:szCs w:val="21"/>
        </w:rPr>
        <w:t>• Can be printed directly on the products,</w:t>
      </w:r>
    </w:p>
    <w:p w14:paraId="659BD66A" w14:textId="77777777" w:rsidR="00090B09" w:rsidRPr="00743406" w:rsidRDefault="00090B09" w:rsidP="00090B09">
      <w:pPr>
        <w:jc w:val="both"/>
        <w:rPr>
          <w:rFonts w:asciiTheme="majorHAnsi" w:hAnsiTheme="majorHAnsi"/>
          <w:sz w:val="21"/>
          <w:szCs w:val="21"/>
        </w:rPr>
      </w:pPr>
      <w:r w:rsidRPr="00743406">
        <w:rPr>
          <w:rFonts w:asciiTheme="majorHAnsi" w:hAnsiTheme="majorHAnsi"/>
          <w:sz w:val="21"/>
          <w:szCs w:val="21"/>
        </w:rPr>
        <w:t>• Has sophisticated error detection and correction algorithms, allowing the GS1 DataMatrix barcode to be scanned even if damaged, torn or printed poorly.</w:t>
      </w:r>
    </w:p>
    <w:p w14:paraId="168AEA17" w14:textId="77777777" w:rsidR="004E041A" w:rsidRDefault="004E041A" w:rsidP="00090B09">
      <w:pPr>
        <w:jc w:val="both"/>
        <w:rPr>
          <w:rFonts w:asciiTheme="majorHAnsi" w:hAnsiTheme="majorHAnsi"/>
          <w:sz w:val="21"/>
          <w:szCs w:val="21"/>
        </w:rPr>
      </w:pPr>
    </w:p>
    <w:p w14:paraId="2FF6CA0C" w14:textId="77777777" w:rsidR="004E041A" w:rsidRDefault="004E041A" w:rsidP="00090B09">
      <w:pPr>
        <w:jc w:val="both"/>
        <w:rPr>
          <w:rFonts w:asciiTheme="majorHAnsi" w:hAnsiTheme="majorHAnsi"/>
          <w:sz w:val="21"/>
          <w:szCs w:val="21"/>
        </w:rPr>
      </w:pPr>
    </w:p>
    <w:p w14:paraId="2E5319CE" w14:textId="77777777" w:rsidR="004E041A" w:rsidRDefault="004E041A" w:rsidP="00090B09">
      <w:pPr>
        <w:jc w:val="both"/>
        <w:rPr>
          <w:rFonts w:asciiTheme="majorHAnsi" w:hAnsiTheme="majorHAnsi"/>
          <w:sz w:val="21"/>
          <w:szCs w:val="21"/>
        </w:rPr>
      </w:pPr>
    </w:p>
    <w:p w14:paraId="533AE37D" w14:textId="77777777" w:rsidR="004E041A" w:rsidRDefault="004E041A" w:rsidP="00090B09">
      <w:pPr>
        <w:jc w:val="both"/>
        <w:rPr>
          <w:rFonts w:asciiTheme="majorHAnsi" w:hAnsiTheme="majorHAnsi"/>
          <w:sz w:val="21"/>
          <w:szCs w:val="21"/>
        </w:rPr>
      </w:pPr>
    </w:p>
    <w:p w14:paraId="5871E30A" w14:textId="77777777" w:rsidR="004E041A" w:rsidRDefault="004E041A" w:rsidP="00090B09">
      <w:pPr>
        <w:jc w:val="both"/>
        <w:rPr>
          <w:rFonts w:asciiTheme="majorHAnsi" w:hAnsiTheme="majorHAnsi"/>
          <w:sz w:val="21"/>
          <w:szCs w:val="21"/>
        </w:rPr>
      </w:pPr>
    </w:p>
    <w:p w14:paraId="6B9C8369" w14:textId="77777777" w:rsidR="005523E3" w:rsidRDefault="005523E3" w:rsidP="00090B09">
      <w:pPr>
        <w:jc w:val="both"/>
        <w:rPr>
          <w:rFonts w:asciiTheme="majorHAnsi" w:hAnsiTheme="majorHAnsi"/>
          <w:sz w:val="21"/>
          <w:szCs w:val="21"/>
        </w:rPr>
      </w:pPr>
    </w:p>
    <w:p w14:paraId="267D8B6F" w14:textId="77CB0977" w:rsidR="00090B09" w:rsidRPr="00743406" w:rsidRDefault="00090B09" w:rsidP="00090B09">
      <w:pPr>
        <w:jc w:val="both"/>
        <w:rPr>
          <w:rFonts w:asciiTheme="majorHAnsi" w:hAnsiTheme="majorHAnsi"/>
          <w:sz w:val="21"/>
          <w:szCs w:val="21"/>
        </w:rPr>
      </w:pPr>
      <w:r w:rsidRPr="00743406">
        <w:rPr>
          <w:rFonts w:asciiTheme="majorHAnsi" w:hAnsiTheme="majorHAnsi"/>
          <w:sz w:val="21"/>
          <w:szCs w:val="21"/>
        </w:rPr>
        <w:t xml:space="preserve">However, increasingly an additional QR code is often applied on the label or packaging of healthcare products to provide access to electronic information about a product. Identifying the correct product or accessing online content by scanning a barcode become challenging when multiple barcodes are present on a single pack. The use of QR codes is growing because only commercial barcode scanners and certain Apps in the </w:t>
      </w:r>
      <w:r w:rsidR="00D434B0">
        <w:rPr>
          <w:rFonts w:asciiTheme="majorHAnsi" w:hAnsiTheme="majorHAnsi"/>
          <w:sz w:val="21"/>
          <w:szCs w:val="21"/>
        </w:rPr>
        <w:t xml:space="preserve">Google Play </w:t>
      </w:r>
      <w:r w:rsidR="00420339">
        <w:rPr>
          <w:rFonts w:asciiTheme="majorHAnsi" w:hAnsiTheme="majorHAnsi"/>
          <w:sz w:val="21"/>
          <w:szCs w:val="21"/>
        </w:rPr>
        <w:t>A</w:t>
      </w:r>
      <w:r w:rsidR="00D434B0">
        <w:rPr>
          <w:rFonts w:asciiTheme="majorHAnsi" w:hAnsiTheme="majorHAnsi"/>
          <w:sz w:val="21"/>
          <w:szCs w:val="21"/>
        </w:rPr>
        <w:t>pp</w:t>
      </w:r>
      <w:r w:rsidRPr="00743406">
        <w:rPr>
          <w:rFonts w:asciiTheme="majorHAnsi" w:hAnsiTheme="majorHAnsi"/>
          <w:sz w:val="21"/>
          <w:szCs w:val="21"/>
        </w:rPr>
        <w:t xml:space="preserve"> store are able to read the GS1 DataMatrix barcodes and link it to online with information whereas the QR code be natively read and ‘understood’ by mobile devices. </w:t>
      </w:r>
    </w:p>
    <w:p w14:paraId="395ADC85" w14:textId="77777777" w:rsidR="00090B09" w:rsidRPr="00743406" w:rsidRDefault="00090B09" w:rsidP="00090B09">
      <w:pPr>
        <w:jc w:val="both"/>
        <w:rPr>
          <w:rFonts w:asciiTheme="majorHAnsi" w:hAnsiTheme="majorHAnsi"/>
          <w:sz w:val="21"/>
          <w:szCs w:val="21"/>
        </w:rPr>
      </w:pPr>
    </w:p>
    <w:p w14:paraId="6DCAA0D2" w14:textId="77777777" w:rsidR="00090B09" w:rsidRPr="00743406" w:rsidRDefault="00090B09" w:rsidP="00090B09">
      <w:pPr>
        <w:jc w:val="both"/>
        <w:rPr>
          <w:rFonts w:asciiTheme="majorHAnsi" w:hAnsiTheme="majorHAnsi"/>
          <w:sz w:val="21"/>
          <w:szCs w:val="21"/>
        </w:rPr>
      </w:pPr>
      <w:r w:rsidRPr="00743406">
        <w:rPr>
          <w:rFonts w:asciiTheme="majorHAnsi" w:hAnsiTheme="majorHAnsi"/>
          <w:sz w:val="21"/>
          <w:szCs w:val="21"/>
        </w:rPr>
        <w:t>Enabling this scanning process needs to be simple and efficient, using a mobile device (e.g. a phone or a tablet), is crucial to ensure wide scale adoption can be achieved. The benefits of enabling a barcode scan to facilitate access to online information includes combating substandard or counterfeit medicine or device, reducing medical errors and expediting recalls. The emerging Regulations in Circular Economy and ESG (Environment, Social and Governance) will push us towards providing more transparency on material sourcing and ethical manufacturing data, that could be accessed via a barcode scan.</w:t>
      </w:r>
    </w:p>
    <w:p w14:paraId="11889593" w14:textId="77777777" w:rsidR="00090B09" w:rsidRPr="00743406" w:rsidRDefault="00090B09" w:rsidP="00090B09">
      <w:pPr>
        <w:jc w:val="both"/>
        <w:rPr>
          <w:rFonts w:asciiTheme="majorHAnsi" w:hAnsiTheme="majorHAnsi"/>
          <w:sz w:val="21"/>
          <w:szCs w:val="21"/>
        </w:rPr>
      </w:pPr>
      <w:r w:rsidRPr="00743406">
        <w:rPr>
          <w:rFonts w:asciiTheme="majorHAnsi" w:hAnsiTheme="majorHAnsi"/>
          <w:sz w:val="21"/>
          <w:szCs w:val="21"/>
        </w:rPr>
        <w:t xml:space="preserve">Furthermore, this initiative helps improve access to accurate medical information about donated healthcare products in relevant languages for migrating populations under crises and with limited access to technology infrastructure support.  </w:t>
      </w:r>
    </w:p>
    <w:p w14:paraId="3FDED07D" w14:textId="19D885DD" w:rsidR="00090B09" w:rsidRPr="00743406" w:rsidRDefault="00090B09" w:rsidP="00090B09">
      <w:pPr>
        <w:jc w:val="both"/>
        <w:rPr>
          <w:rFonts w:asciiTheme="majorHAnsi" w:hAnsiTheme="majorHAnsi"/>
          <w:sz w:val="21"/>
          <w:szCs w:val="21"/>
        </w:rPr>
      </w:pPr>
      <w:r w:rsidRPr="00743406">
        <w:rPr>
          <w:rFonts w:asciiTheme="majorHAnsi" w:hAnsiTheme="majorHAnsi"/>
          <w:sz w:val="21"/>
          <w:szCs w:val="21"/>
        </w:rPr>
        <w:t xml:space="preserve">Facilitating access could provide </w:t>
      </w:r>
      <w:r w:rsidR="00E933DF">
        <w:rPr>
          <w:rFonts w:asciiTheme="majorHAnsi" w:hAnsiTheme="majorHAnsi"/>
          <w:sz w:val="21"/>
          <w:szCs w:val="21"/>
        </w:rPr>
        <w:t>Google</w:t>
      </w:r>
      <w:r w:rsidRPr="00743406">
        <w:rPr>
          <w:rFonts w:asciiTheme="majorHAnsi" w:hAnsiTheme="majorHAnsi"/>
          <w:sz w:val="21"/>
          <w:szCs w:val="21"/>
        </w:rPr>
        <w:t xml:space="preserve"> users with the information needed using their mobile devices without the need of downloading an extra App and would further facilitate the integration with wearable devices.</w:t>
      </w:r>
    </w:p>
    <w:p w14:paraId="61F12C11" w14:textId="77777777" w:rsidR="00090B09" w:rsidRPr="00743406" w:rsidRDefault="00090B09" w:rsidP="00090B09">
      <w:pPr>
        <w:jc w:val="both"/>
        <w:rPr>
          <w:rFonts w:asciiTheme="majorHAnsi" w:hAnsiTheme="majorHAnsi" w:cstheme="majorHAnsi"/>
          <w:sz w:val="21"/>
          <w:szCs w:val="21"/>
        </w:rPr>
      </w:pPr>
    </w:p>
    <w:p w14:paraId="7C346E26" w14:textId="26A0DD32" w:rsidR="00090B09" w:rsidRPr="00743406" w:rsidRDefault="00090B09" w:rsidP="00090B09">
      <w:pPr>
        <w:jc w:val="both"/>
        <w:rPr>
          <w:rFonts w:asciiTheme="majorHAnsi" w:hAnsiTheme="majorHAnsi"/>
          <w:sz w:val="21"/>
          <w:szCs w:val="21"/>
        </w:rPr>
      </w:pPr>
      <w:r w:rsidRPr="00743406">
        <w:rPr>
          <w:rFonts w:asciiTheme="majorHAnsi" w:hAnsiTheme="majorHAnsi"/>
          <w:sz w:val="21"/>
          <w:szCs w:val="21"/>
        </w:rPr>
        <w:t xml:space="preserve">To empower the mobile phone App developers to unlock these benefits for </w:t>
      </w:r>
      <w:r w:rsidR="001E035E" w:rsidRPr="001E035E">
        <w:rPr>
          <w:rFonts w:asciiTheme="majorHAnsi" w:hAnsiTheme="majorHAnsi"/>
          <w:sz w:val="21"/>
          <w:szCs w:val="21"/>
        </w:rPr>
        <w:t>Google</w:t>
      </w:r>
      <w:r w:rsidRPr="00743406">
        <w:rPr>
          <w:rFonts w:asciiTheme="majorHAnsi" w:hAnsiTheme="majorHAnsi"/>
          <w:sz w:val="21"/>
          <w:szCs w:val="21"/>
        </w:rPr>
        <w:t xml:space="preserve"> users and meet the needs of the healthcare stakeholders, </w:t>
      </w:r>
      <w:bookmarkStart w:id="0" w:name="_Hlk157521995"/>
      <w:r w:rsidR="00BE3994">
        <w:rPr>
          <w:rFonts w:asciiTheme="majorHAnsi" w:hAnsiTheme="majorHAnsi"/>
          <w:sz w:val="21"/>
          <w:szCs w:val="21"/>
        </w:rPr>
        <w:t>Googl</w:t>
      </w:r>
      <w:r w:rsidR="001E035E">
        <w:rPr>
          <w:rFonts w:asciiTheme="majorHAnsi" w:hAnsiTheme="majorHAnsi"/>
          <w:sz w:val="21"/>
          <w:szCs w:val="21"/>
        </w:rPr>
        <w:t>e</w:t>
      </w:r>
      <w:bookmarkEnd w:id="0"/>
      <w:r w:rsidRPr="00743406">
        <w:rPr>
          <w:rFonts w:asciiTheme="majorHAnsi" w:hAnsiTheme="majorHAnsi"/>
          <w:sz w:val="21"/>
          <w:szCs w:val="21"/>
        </w:rPr>
        <w:t xml:space="preserve"> would need to enable the following features:  </w:t>
      </w:r>
    </w:p>
    <w:p w14:paraId="0272B02E" w14:textId="4EB36E73" w:rsidR="00090B09" w:rsidRPr="00743406" w:rsidRDefault="00090B09" w:rsidP="00090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b/>
          <w:bCs/>
          <w:color w:val="454545" w:themeColor="text1"/>
          <w:sz w:val="21"/>
          <w:szCs w:val="21"/>
        </w:rPr>
      </w:pPr>
      <w:r w:rsidRPr="00743406">
        <w:rPr>
          <w:rFonts w:asciiTheme="majorHAnsi" w:hAnsiTheme="majorHAnsi" w:cstheme="majorHAnsi"/>
          <w:b/>
          <w:bCs/>
          <w:sz w:val="21"/>
          <w:szCs w:val="21"/>
        </w:rPr>
        <w:t>1. That the native camera application recogni</w:t>
      </w:r>
      <w:r w:rsidR="002E7B10">
        <w:rPr>
          <w:rFonts w:asciiTheme="majorHAnsi" w:hAnsiTheme="majorHAnsi" w:cstheme="majorHAnsi"/>
          <w:b/>
          <w:bCs/>
          <w:sz w:val="21"/>
          <w:szCs w:val="21"/>
        </w:rPr>
        <w:t>s</w:t>
      </w:r>
      <w:r w:rsidRPr="00743406">
        <w:rPr>
          <w:rFonts w:asciiTheme="majorHAnsi" w:hAnsiTheme="majorHAnsi" w:cstheme="majorHAnsi"/>
          <w:b/>
          <w:bCs/>
          <w:sz w:val="21"/>
          <w:szCs w:val="21"/>
        </w:rPr>
        <w:t xml:space="preserve">es Data Matrix </w:t>
      </w:r>
      <w:r w:rsidRPr="00743406">
        <w:rPr>
          <w:rFonts w:asciiTheme="majorHAnsi" w:hAnsiTheme="majorHAnsi" w:cstheme="majorHAnsi"/>
          <w:b/>
          <w:bCs/>
          <w:color w:val="454545" w:themeColor="text1"/>
          <w:sz w:val="21"/>
          <w:szCs w:val="21"/>
        </w:rPr>
        <w:t>(</w:t>
      </w:r>
      <w:hyperlink r:id="rId9" w:history="1">
        <w:r w:rsidRPr="00743406">
          <w:rPr>
            <w:rStyle w:val="Hyperlink"/>
            <w:rFonts w:asciiTheme="majorHAnsi" w:hAnsiTheme="majorHAnsi" w:cstheme="majorHAnsi"/>
            <w:b/>
            <w:bCs/>
            <w:sz w:val="21"/>
            <w:szCs w:val="21"/>
          </w:rPr>
          <w:t>ISO/IEC 16022:2006</w:t>
        </w:r>
      </w:hyperlink>
      <w:r w:rsidRPr="00743406">
        <w:rPr>
          <w:rFonts w:asciiTheme="majorHAnsi" w:hAnsiTheme="majorHAnsi" w:cstheme="majorHAnsi"/>
          <w:b/>
          <w:bCs/>
          <w:color w:val="454545" w:themeColor="text1"/>
          <w:sz w:val="21"/>
          <w:szCs w:val="21"/>
        </w:rPr>
        <w:t>).</w:t>
      </w:r>
    </w:p>
    <w:p w14:paraId="04DD784E" w14:textId="77777777" w:rsidR="00090B09" w:rsidRPr="00743406" w:rsidRDefault="00090B09" w:rsidP="00090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
          <w:bCs/>
          <w:sz w:val="21"/>
          <w:szCs w:val="21"/>
        </w:rPr>
      </w:pPr>
      <w:r w:rsidRPr="00743406">
        <w:rPr>
          <w:rFonts w:asciiTheme="majorHAnsi" w:hAnsiTheme="majorHAnsi"/>
          <w:b/>
          <w:bCs/>
          <w:sz w:val="21"/>
          <w:szCs w:val="21"/>
        </w:rPr>
        <w:t>2. That the native camera application recognises the “GS1 element string syntax” in addition to the structures already recognised in QR Codes.</w:t>
      </w:r>
    </w:p>
    <w:p w14:paraId="3F5D0687" w14:textId="0D4DEBDE" w:rsidR="00090B09" w:rsidRPr="00743406" w:rsidRDefault="00090B09" w:rsidP="00090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1"/>
          <w:szCs w:val="21"/>
        </w:rPr>
      </w:pPr>
      <w:r w:rsidRPr="00743406">
        <w:rPr>
          <w:rFonts w:asciiTheme="majorHAnsi" w:hAnsiTheme="majorHAnsi"/>
          <w:b/>
          <w:bCs/>
          <w:sz w:val="21"/>
          <w:szCs w:val="21"/>
        </w:rPr>
        <w:t xml:space="preserve">3. That </w:t>
      </w:r>
      <w:r w:rsidR="000C7DE6">
        <w:rPr>
          <w:rFonts w:asciiTheme="majorHAnsi" w:hAnsiTheme="majorHAnsi"/>
          <w:b/>
          <w:bCs/>
          <w:sz w:val="21"/>
          <w:szCs w:val="21"/>
        </w:rPr>
        <w:t>A</w:t>
      </w:r>
      <w:r w:rsidRPr="00743406">
        <w:rPr>
          <w:rFonts w:asciiTheme="majorHAnsi" w:hAnsiTheme="majorHAnsi"/>
          <w:b/>
          <w:bCs/>
          <w:sz w:val="21"/>
          <w:szCs w:val="21"/>
        </w:rPr>
        <w:t xml:space="preserve">pps can declare their capability to “recognise GS1” element string syntax so that the native camera can hand off to the relevant App </w:t>
      </w:r>
      <w:r w:rsidRPr="00743406">
        <w:rPr>
          <w:rFonts w:asciiTheme="majorHAnsi" w:hAnsiTheme="majorHAnsi"/>
          <w:sz w:val="21"/>
          <w:szCs w:val="21"/>
        </w:rPr>
        <w:t>(e.g. similar to how the scanning of a barcode provides pop-up windows to search on Google or launch Amazon)</w:t>
      </w:r>
    </w:p>
    <w:p w14:paraId="6ED050BB" w14:textId="77777777" w:rsidR="00090B09" w:rsidRPr="00743406" w:rsidRDefault="00090B09" w:rsidP="00090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b/>
          <w:bCs/>
          <w:color w:val="454545" w:themeColor="text1"/>
          <w:sz w:val="21"/>
          <w:szCs w:val="21"/>
        </w:rPr>
      </w:pPr>
    </w:p>
    <w:p w14:paraId="5529FDA9" w14:textId="77777777" w:rsidR="00090B09" w:rsidRPr="00743406" w:rsidRDefault="00090B09" w:rsidP="00090B09">
      <w:pPr>
        <w:jc w:val="both"/>
        <w:rPr>
          <w:rFonts w:asciiTheme="majorHAnsi" w:hAnsiTheme="majorHAnsi"/>
          <w:sz w:val="21"/>
          <w:szCs w:val="21"/>
          <w:lang w:val="en-US"/>
        </w:rPr>
      </w:pPr>
    </w:p>
    <w:p w14:paraId="46F52B5D" w14:textId="1241E007" w:rsidR="00090B09" w:rsidRPr="00743406" w:rsidRDefault="00090B09" w:rsidP="00090B09">
      <w:pPr>
        <w:jc w:val="both"/>
        <w:rPr>
          <w:rFonts w:asciiTheme="majorHAnsi" w:hAnsiTheme="majorHAnsi"/>
          <w:sz w:val="21"/>
          <w:szCs w:val="21"/>
        </w:rPr>
      </w:pPr>
      <w:r w:rsidRPr="00743406">
        <w:rPr>
          <w:rFonts w:asciiTheme="majorHAnsi" w:hAnsiTheme="majorHAnsi"/>
          <w:sz w:val="21"/>
          <w:szCs w:val="21"/>
          <w:lang w:val="en-US"/>
        </w:rPr>
        <w:t xml:space="preserve">We would like to extend </w:t>
      </w:r>
      <w:r w:rsidRPr="00743406">
        <w:rPr>
          <w:rFonts w:asciiTheme="majorHAnsi" w:hAnsiTheme="majorHAnsi"/>
          <w:b/>
          <w:bCs/>
          <w:sz w:val="21"/>
          <w:szCs w:val="21"/>
          <w:lang w:val="en-US"/>
        </w:rPr>
        <w:t xml:space="preserve">an invitation to </w:t>
      </w:r>
      <w:r w:rsidR="00DB3BC2">
        <w:rPr>
          <w:rFonts w:asciiTheme="majorHAnsi" w:hAnsiTheme="majorHAnsi"/>
          <w:b/>
          <w:bCs/>
          <w:sz w:val="21"/>
          <w:szCs w:val="21"/>
          <w:lang w:val="en-US"/>
        </w:rPr>
        <w:t>Googl</w:t>
      </w:r>
      <w:r w:rsidRPr="00743406">
        <w:rPr>
          <w:rFonts w:asciiTheme="majorHAnsi" w:hAnsiTheme="majorHAnsi"/>
          <w:b/>
          <w:bCs/>
          <w:sz w:val="21"/>
          <w:szCs w:val="21"/>
          <w:lang w:val="en-US"/>
        </w:rPr>
        <w:t>e to join a collaborative workgroup mid-March 2024</w:t>
      </w:r>
      <w:r w:rsidRPr="00743406">
        <w:rPr>
          <w:rFonts w:asciiTheme="majorHAnsi" w:hAnsiTheme="majorHAnsi"/>
          <w:sz w:val="21"/>
          <w:szCs w:val="21"/>
          <w:lang w:val="en-US"/>
        </w:rPr>
        <w:t>. This</w:t>
      </w:r>
      <w:r w:rsidRPr="00743406">
        <w:rPr>
          <w:rFonts w:asciiTheme="majorHAnsi" w:hAnsiTheme="majorHAnsi"/>
          <w:sz w:val="21"/>
          <w:szCs w:val="21"/>
        </w:rPr>
        <w:t xml:space="preserve"> initiative will unite the key stakeholders from the healthcare global community to initiate the transformation required. To confirm </w:t>
      </w:r>
      <w:r w:rsidR="0082565F">
        <w:rPr>
          <w:rFonts w:asciiTheme="majorHAnsi" w:hAnsiTheme="majorHAnsi"/>
          <w:sz w:val="21"/>
          <w:szCs w:val="21"/>
        </w:rPr>
        <w:t>Google</w:t>
      </w:r>
      <w:r w:rsidRPr="00743406">
        <w:rPr>
          <w:rFonts w:asciiTheme="majorHAnsi" w:hAnsiTheme="majorHAnsi"/>
          <w:sz w:val="21"/>
          <w:szCs w:val="21"/>
        </w:rPr>
        <w:t>’s participation to this workshop and to discuss any questions you might have, please do not hesitate to come back to me.</w:t>
      </w:r>
    </w:p>
    <w:p w14:paraId="468D6900" w14:textId="77777777" w:rsidR="00090B09" w:rsidRDefault="00090B09" w:rsidP="00090B09">
      <w:pPr>
        <w:jc w:val="both"/>
        <w:rPr>
          <w:rFonts w:asciiTheme="majorHAnsi" w:hAnsiTheme="majorHAnsi"/>
          <w:sz w:val="21"/>
          <w:szCs w:val="21"/>
          <w:lang w:val="en-US"/>
        </w:rPr>
      </w:pPr>
    </w:p>
    <w:p w14:paraId="14999184" w14:textId="77777777" w:rsidR="005523E3" w:rsidRPr="00743406" w:rsidRDefault="005523E3" w:rsidP="00090B09">
      <w:pPr>
        <w:jc w:val="both"/>
        <w:rPr>
          <w:rFonts w:asciiTheme="majorHAnsi" w:hAnsiTheme="majorHAnsi"/>
          <w:sz w:val="21"/>
          <w:szCs w:val="21"/>
          <w:lang w:val="en-US"/>
        </w:rPr>
      </w:pPr>
    </w:p>
    <w:p w14:paraId="3A01F327" w14:textId="77777777" w:rsidR="00090B09" w:rsidRDefault="00090B09" w:rsidP="00090B09">
      <w:pPr>
        <w:jc w:val="both"/>
        <w:rPr>
          <w:rFonts w:asciiTheme="majorHAnsi" w:hAnsiTheme="majorHAnsi"/>
          <w:sz w:val="21"/>
          <w:szCs w:val="21"/>
        </w:rPr>
      </w:pPr>
      <w:r w:rsidRPr="00743406">
        <w:rPr>
          <w:rFonts w:asciiTheme="majorHAnsi" w:hAnsiTheme="majorHAnsi"/>
          <w:sz w:val="21"/>
          <w:szCs w:val="21"/>
        </w:rPr>
        <w:t>Sincerely,</w:t>
      </w:r>
    </w:p>
    <w:p w14:paraId="078BEA71" w14:textId="3CBAD154" w:rsidR="005523E3" w:rsidRPr="00743406" w:rsidRDefault="005523E3" w:rsidP="00090B09">
      <w:pPr>
        <w:jc w:val="both"/>
        <w:rPr>
          <w:rFonts w:asciiTheme="majorHAnsi" w:hAnsiTheme="majorHAnsi"/>
          <w:sz w:val="21"/>
          <w:szCs w:val="21"/>
        </w:rPr>
      </w:pPr>
      <w:r w:rsidRPr="005523E3">
        <w:rPr>
          <w:rFonts w:asciiTheme="majorHAnsi" w:hAnsiTheme="majorHAnsi"/>
          <w:sz w:val="21"/>
          <w:szCs w:val="21"/>
          <w:highlight w:val="yellow"/>
        </w:rPr>
        <w:t>[Your name]</w:t>
      </w:r>
    </w:p>
    <w:p w14:paraId="77D9E3F3" w14:textId="77777777" w:rsidR="00090B09" w:rsidRPr="00743406" w:rsidRDefault="00090B09" w:rsidP="00090B09">
      <w:pPr>
        <w:jc w:val="both"/>
        <w:rPr>
          <w:rFonts w:asciiTheme="majorHAnsi" w:hAnsiTheme="majorHAnsi"/>
          <w:sz w:val="21"/>
          <w:szCs w:val="21"/>
        </w:rPr>
      </w:pPr>
      <w:r w:rsidRPr="00743406">
        <w:rPr>
          <w:rFonts w:asciiTheme="majorHAnsi" w:hAnsiTheme="majorHAnsi"/>
          <w:sz w:val="21"/>
          <w:szCs w:val="21"/>
        </w:rPr>
        <w:br w:type="page"/>
      </w:r>
    </w:p>
    <w:p w14:paraId="7D0AD7BC" w14:textId="0390E58D" w:rsidR="00090B09" w:rsidRPr="00743406" w:rsidRDefault="00090B09" w:rsidP="00743406">
      <w:pPr>
        <w:jc w:val="center"/>
        <w:rPr>
          <w:rFonts w:asciiTheme="minorHAnsi" w:eastAsia="Calibri Light" w:hAnsiTheme="minorHAnsi" w:cs="Calibri Light"/>
          <w:color w:val="F26334" w:themeColor="accent1"/>
          <w:sz w:val="24"/>
          <w:szCs w:val="24"/>
          <w:u w:val="single"/>
          <w:lang w:val="en-US"/>
        </w:rPr>
      </w:pPr>
      <w:r w:rsidRPr="00743406">
        <w:rPr>
          <w:rFonts w:asciiTheme="minorHAnsi" w:eastAsia="Calibri Light" w:hAnsiTheme="minorHAnsi" w:cs="Calibri Light"/>
          <w:color w:val="F26334" w:themeColor="accent1"/>
          <w:sz w:val="24"/>
          <w:szCs w:val="24"/>
          <w:u w:val="single"/>
          <w:lang w:val="en-US"/>
        </w:rPr>
        <w:lastRenderedPageBreak/>
        <w:t>Appendix</w:t>
      </w:r>
    </w:p>
    <w:p w14:paraId="1DAFF936" w14:textId="77777777" w:rsidR="00743406" w:rsidRDefault="00743406" w:rsidP="00090B09">
      <w:pPr>
        <w:pStyle w:val="Heading1"/>
        <w:rPr>
          <w:rFonts w:asciiTheme="minorHAnsi" w:eastAsia="Calibri Light" w:hAnsiTheme="minorHAnsi" w:cs="Calibri Light"/>
          <w:color w:val="002050" w:themeColor="text2" w:themeShade="BF"/>
          <w:sz w:val="21"/>
          <w:szCs w:val="21"/>
          <w:lang w:val="en-US"/>
        </w:rPr>
      </w:pPr>
    </w:p>
    <w:p w14:paraId="24034E3F" w14:textId="02F84977" w:rsidR="00090B09" w:rsidRPr="00743406" w:rsidRDefault="00090B09" w:rsidP="00090B09">
      <w:pPr>
        <w:pStyle w:val="Heading1"/>
        <w:rPr>
          <w:rFonts w:asciiTheme="minorHAnsi" w:hAnsiTheme="minorHAnsi"/>
          <w:color w:val="002050" w:themeColor="text2" w:themeShade="BF"/>
          <w:sz w:val="21"/>
          <w:szCs w:val="21"/>
        </w:rPr>
      </w:pPr>
      <w:r w:rsidRPr="00743406">
        <w:rPr>
          <w:rFonts w:asciiTheme="minorHAnsi" w:eastAsia="Calibri Light" w:hAnsiTheme="minorHAnsi" w:cs="Calibri Light"/>
          <w:color w:val="002050" w:themeColor="text2" w:themeShade="BF"/>
          <w:sz w:val="21"/>
          <w:szCs w:val="21"/>
          <w:lang w:val="en-US"/>
        </w:rPr>
        <w:t>The user experience today</w:t>
      </w:r>
    </w:p>
    <w:p w14:paraId="2DDD7F9C" w14:textId="77777777" w:rsidR="00090B09" w:rsidRPr="00743406" w:rsidRDefault="00090B09" w:rsidP="00090B09">
      <w:pPr>
        <w:spacing w:after="160" w:line="257" w:lineRule="auto"/>
        <w:rPr>
          <w:rFonts w:asciiTheme="minorHAnsi" w:hAnsiTheme="minorHAnsi"/>
          <w:sz w:val="21"/>
          <w:szCs w:val="21"/>
        </w:rPr>
      </w:pPr>
      <w:r w:rsidRPr="00743406">
        <w:rPr>
          <w:rFonts w:asciiTheme="minorHAnsi" w:eastAsia="Calibri" w:hAnsiTheme="minorHAnsi" w:cs="Calibri"/>
          <w:sz w:val="21"/>
          <w:szCs w:val="21"/>
          <w:lang w:val="en-US"/>
        </w:rPr>
        <w:t>If a user wants to scan a DataMatrix</w:t>
      </w:r>
      <w:r w:rsidRPr="00743406">
        <w:rPr>
          <w:rStyle w:val="FootnoteReference"/>
          <w:rFonts w:asciiTheme="minorHAnsi" w:eastAsia="Calibri Light" w:hAnsiTheme="minorHAnsi" w:cs="Calibri Light"/>
          <w:sz w:val="21"/>
          <w:szCs w:val="21"/>
          <w:lang w:val="en-US"/>
        </w:rPr>
        <w:footnoteReference w:id="2"/>
      </w:r>
      <w:r w:rsidRPr="00743406">
        <w:rPr>
          <w:rFonts w:asciiTheme="minorHAnsi" w:eastAsia="Calibri Light" w:hAnsiTheme="minorHAnsi" w:cs="Calibri Light"/>
          <w:sz w:val="21"/>
          <w:szCs w:val="21"/>
          <w:lang w:val="en-US"/>
        </w:rPr>
        <w:t xml:space="preserve"> </w:t>
      </w:r>
      <w:r w:rsidRPr="00743406">
        <w:rPr>
          <w:rFonts w:asciiTheme="minorHAnsi" w:eastAsia="Calibri" w:hAnsiTheme="minorHAnsi" w:cs="Calibri"/>
          <w:sz w:val="21"/>
          <w:szCs w:val="21"/>
          <w:lang w:val="en-US"/>
        </w:rPr>
        <w:t xml:space="preserve"> barcode with a smartphone today, they will need to:</w:t>
      </w:r>
    </w:p>
    <w:p w14:paraId="25754A68" w14:textId="043218C5" w:rsidR="00090B09" w:rsidRPr="00743406" w:rsidRDefault="00090B09" w:rsidP="00090B09">
      <w:pPr>
        <w:pStyle w:val="ListParagraph"/>
        <w:numPr>
          <w:ilvl w:val="0"/>
          <w:numId w:val="37"/>
        </w:numPr>
        <w:spacing w:after="0" w:line="259" w:lineRule="auto"/>
        <w:ind w:left="540"/>
        <w:rPr>
          <w:rFonts w:asciiTheme="minorHAnsi" w:eastAsia="Calibri Light" w:hAnsiTheme="minorHAnsi" w:cs="Calibri Light"/>
          <w:sz w:val="21"/>
          <w:szCs w:val="21"/>
          <w:lang w:val="en-US"/>
        </w:rPr>
      </w:pPr>
      <w:r w:rsidRPr="00743406">
        <w:rPr>
          <w:rFonts w:asciiTheme="minorHAnsi" w:eastAsia="Calibri Light" w:hAnsiTheme="minorHAnsi" w:cs="Calibri Light"/>
          <w:sz w:val="21"/>
          <w:szCs w:val="21"/>
          <w:lang w:val="en-US"/>
        </w:rPr>
        <w:t>Recogni</w:t>
      </w:r>
      <w:r w:rsidR="002E7B10">
        <w:rPr>
          <w:rFonts w:asciiTheme="minorHAnsi" w:eastAsia="Calibri Light" w:hAnsiTheme="minorHAnsi" w:cs="Calibri Light"/>
          <w:sz w:val="21"/>
          <w:szCs w:val="21"/>
          <w:lang w:val="en-US"/>
        </w:rPr>
        <w:t>s</w:t>
      </w:r>
      <w:r w:rsidRPr="00743406">
        <w:rPr>
          <w:rFonts w:asciiTheme="minorHAnsi" w:eastAsia="Calibri Light" w:hAnsiTheme="minorHAnsi" w:cs="Calibri Light"/>
          <w:sz w:val="21"/>
          <w:szCs w:val="21"/>
          <w:lang w:val="en-US"/>
        </w:rPr>
        <w:t>e that the barcode is something they can scan. They may try to scan it like a QR code and be frustrated that it doesn’t work, or they may recogni</w:t>
      </w:r>
      <w:r w:rsidR="002E7B10">
        <w:rPr>
          <w:rFonts w:asciiTheme="minorHAnsi" w:eastAsia="Calibri Light" w:hAnsiTheme="minorHAnsi" w:cs="Calibri Light"/>
          <w:sz w:val="21"/>
          <w:szCs w:val="21"/>
          <w:lang w:val="en-US"/>
        </w:rPr>
        <w:t>s</w:t>
      </w:r>
      <w:r w:rsidRPr="00743406">
        <w:rPr>
          <w:rFonts w:asciiTheme="minorHAnsi" w:eastAsia="Calibri Light" w:hAnsiTheme="minorHAnsi" w:cs="Calibri Light"/>
          <w:sz w:val="21"/>
          <w:szCs w:val="21"/>
          <w:lang w:val="en-US"/>
        </w:rPr>
        <w:t>e that it’s not a QR code and …</w:t>
      </w:r>
    </w:p>
    <w:p w14:paraId="1FB43D3E" w14:textId="1EB97056" w:rsidR="00090B09" w:rsidRPr="00743406" w:rsidRDefault="00090B09" w:rsidP="00090B09">
      <w:pPr>
        <w:pStyle w:val="ListParagraph"/>
        <w:numPr>
          <w:ilvl w:val="0"/>
          <w:numId w:val="37"/>
        </w:numPr>
        <w:spacing w:after="0" w:line="259" w:lineRule="auto"/>
        <w:ind w:left="540"/>
        <w:rPr>
          <w:rFonts w:asciiTheme="minorHAnsi" w:eastAsia="Calibri Light" w:hAnsiTheme="minorHAnsi" w:cs="Calibri Light"/>
          <w:sz w:val="21"/>
          <w:szCs w:val="21"/>
          <w:lang w:val="en-US"/>
        </w:rPr>
      </w:pPr>
      <w:r w:rsidRPr="00743406">
        <w:rPr>
          <w:rFonts w:asciiTheme="minorHAnsi" w:eastAsia="Calibri Light" w:hAnsiTheme="minorHAnsi" w:cs="Calibri Light"/>
          <w:sz w:val="21"/>
          <w:szCs w:val="21"/>
          <w:lang w:val="en-US"/>
        </w:rPr>
        <w:t xml:space="preserve">Open an </w:t>
      </w:r>
      <w:r w:rsidR="000C7DE6">
        <w:rPr>
          <w:rFonts w:asciiTheme="minorHAnsi" w:eastAsia="Calibri Light" w:hAnsiTheme="minorHAnsi" w:cs="Calibri Light"/>
          <w:sz w:val="21"/>
          <w:szCs w:val="21"/>
          <w:lang w:val="en-US"/>
        </w:rPr>
        <w:t>A</w:t>
      </w:r>
      <w:r w:rsidRPr="00743406">
        <w:rPr>
          <w:rFonts w:asciiTheme="minorHAnsi" w:eastAsia="Calibri Light" w:hAnsiTheme="minorHAnsi" w:cs="Calibri Light"/>
          <w:sz w:val="21"/>
          <w:szCs w:val="21"/>
          <w:lang w:val="en-US"/>
        </w:rPr>
        <w:t>pp that they know can scan a DataMatrix and ‘understand’ the information in the barcode.</w:t>
      </w:r>
    </w:p>
    <w:p w14:paraId="609E359C" w14:textId="77777777" w:rsidR="00090B09" w:rsidRPr="00743406" w:rsidRDefault="00090B09" w:rsidP="00090B09">
      <w:pPr>
        <w:pStyle w:val="ListParagraph"/>
        <w:numPr>
          <w:ilvl w:val="0"/>
          <w:numId w:val="37"/>
        </w:numPr>
        <w:spacing w:after="0" w:line="259" w:lineRule="auto"/>
        <w:ind w:left="540"/>
        <w:rPr>
          <w:rFonts w:asciiTheme="minorHAnsi" w:eastAsia="Calibri Light" w:hAnsiTheme="minorHAnsi" w:cs="Calibri Light"/>
          <w:sz w:val="21"/>
          <w:szCs w:val="21"/>
          <w:lang w:val="en-US"/>
        </w:rPr>
      </w:pPr>
      <w:r w:rsidRPr="00743406">
        <w:rPr>
          <w:rFonts w:asciiTheme="minorHAnsi" w:eastAsia="Calibri Light" w:hAnsiTheme="minorHAnsi" w:cs="Calibri Light"/>
          <w:sz w:val="21"/>
          <w:szCs w:val="21"/>
          <w:lang w:val="en-US"/>
        </w:rPr>
        <w:t>Scan that barcode and use the information needed.</w:t>
      </w:r>
    </w:p>
    <w:p w14:paraId="307B8374" w14:textId="77777777" w:rsidR="00090B09" w:rsidRPr="00743406" w:rsidRDefault="00090B09" w:rsidP="00090B09">
      <w:pPr>
        <w:pStyle w:val="ListParagraph"/>
        <w:numPr>
          <w:ilvl w:val="0"/>
          <w:numId w:val="37"/>
        </w:numPr>
        <w:spacing w:after="0" w:line="259" w:lineRule="auto"/>
        <w:ind w:left="540"/>
        <w:rPr>
          <w:rFonts w:asciiTheme="minorHAnsi" w:eastAsia="Calibri Light" w:hAnsiTheme="minorHAnsi" w:cs="Calibri Light"/>
          <w:sz w:val="21"/>
          <w:szCs w:val="21"/>
          <w:lang w:val="en-US"/>
        </w:rPr>
      </w:pPr>
      <w:r w:rsidRPr="00743406">
        <w:rPr>
          <w:rFonts w:asciiTheme="minorHAnsi" w:eastAsia="Calibri Light" w:hAnsiTheme="minorHAnsi" w:cs="Calibri Light"/>
          <w:sz w:val="21"/>
          <w:szCs w:val="21"/>
          <w:lang w:val="en-US"/>
        </w:rPr>
        <w:t>Brands and health authorities have to work hard to share education, and to develop and promote the relevant Apps.</w:t>
      </w:r>
    </w:p>
    <w:p w14:paraId="0164CB7D" w14:textId="77777777" w:rsidR="005641DC" w:rsidRPr="00743406" w:rsidRDefault="00090B09" w:rsidP="00090B09">
      <w:pPr>
        <w:spacing w:after="160" w:line="257" w:lineRule="auto"/>
        <w:rPr>
          <w:rFonts w:asciiTheme="minorHAnsi" w:eastAsia="Calibri" w:hAnsiTheme="minorHAnsi" w:cs="Calibri"/>
          <w:sz w:val="21"/>
          <w:szCs w:val="21"/>
          <w:lang w:val="en-US"/>
        </w:rPr>
      </w:pPr>
      <w:r w:rsidRPr="00743406">
        <w:rPr>
          <w:rFonts w:asciiTheme="minorHAnsi" w:eastAsia="Calibri" w:hAnsiTheme="minorHAnsi" w:cs="Calibri"/>
          <w:sz w:val="21"/>
          <w:szCs w:val="21"/>
          <w:lang w:val="en-US"/>
        </w:rPr>
        <w:t xml:space="preserve"> </w:t>
      </w:r>
    </w:p>
    <w:p w14:paraId="0D6ED48E" w14:textId="5B164BBF" w:rsidR="00090B09" w:rsidRPr="00743406" w:rsidRDefault="00090B09" w:rsidP="00090B09">
      <w:pPr>
        <w:spacing w:after="160" w:line="257" w:lineRule="auto"/>
        <w:rPr>
          <w:rFonts w:asciiTheme="minorHAnsi" w:hAnsiTheme="minorHAnsi"/>
          <w:b/>
          <w:bCs/>
          <w:color w:val="002050" w:themeColor="text2" w:themeShade="BF"/>
          <w:sz w:val="21"/>
          <w:szCs w:val="21"/>
        </w:rPr>
      </w:pPr>
      <w:r w:rsidRPr="00743406">
        <w:rPr>
          <w:rFonts w:asciiTheme="minorHAnsi" w:eastAsia="Calibri Light" w:hAnsiTheme="minorHAnsi" w:cs="Calibri Light"/>
          <w:b/>
          <w:bCs/>
          <w:color w:val="002050" w:themeColor="text2" w:themeShade="BF"/>
          <w:sz w:val="21"/>
          <w:szCs w:val="21"/>
          <w:lang w:val="en-US"/>
        </w:rPr>
        <w:t>The desired experience</w:t>
      </w:r>
    </w:p>
    <w:p w14:paraId="6FDD1623" w14:textId="77777777" w:rsidR="00090B09" w:rsidRPr="00743406" w:rsidRDefault="00090B09" w:rsidP="00090B09">
      <w:pPr>
        <w:pStyle w:val="ListParagraph"/>
        <w:numPr>
          <w:ilvl w:val="0"/>
          <w:numId w:val="36"/>
        </w:numPr>
        <w:spacing w:after="0" w:line="259" w:lineRule="auto"/>
        <w:ind w:left="540"/>
        <w:rPr>
          <w:rFonts w:asciiTheme="minorHAnsi" w:eastAsia="Calibri Light" w:hAnsiTheme="minorHAnsi" w:cs="Calibri Light"/>
          <w:sz w:val="21"/>
          <w:szCs w:val="21"/>
          <w:lang w:val="en-US"/>
        </w:rPr>
      </w:pPr>
      <w:r w:rsidRPr="00743406">
        <w:rPr>
          <w:rFonts w:asciiTheme="minorHAnsi" w:eastAsia="Calibri Light" w:hAnsiTheme="minorHAnsi" w:cs="Calibri Light"/>
          <w:sz w:val="21"/>
          <w:szCs w:val="21"/>
          <w:lang w:val="en-US"/>
        </w:rPr>
        <w:t>A user sees a barcode and opens the camera on his/her mobile device to scan the barcode.</w:t>
      </w:r>
    </w:p>
    <w:p w14:paraId="0FA732A8" w14:textId="77777777" w:rsidR="00090B09" w:rsidRPr="00743406" w:rsidRDefault="00090B09" w:rsidP="00090B09">
      <w:pPr>
        <w:pStyle w:val="ListParagraph"/>
        <w:numPr>
          <w:ilvl w:val="0"/>
          <w:numId w:val="36"/>
        </w:numPr>
        <w:spacing w:after="0" w:line="259" w:lineRule="auto"/>
        <w:ind w:left="540"/>
        <w:rPr>
          <w:rFonts w:asciiTheme="minorHAnsi" w:eastAsia="Calibri Light" w:hAnsiTheme="minorHAnsi" w:cs="Calibri Light"/>
          <w:sz w:val="21"/>
          <w:szCs w:val="21"/>
          <w:lang w:val="en-US"/>
        </w:rPr>
      </w:pPr>
      <w:r w:rsidRPr="00743406">
        <w:rPr>
          <w:rFonts w:asciiTheme="minorHAnsi" w:eastAsia="Calibri Light" w:hAnsiTheme="minorHAnsi" w:cs="Calibri Light"/>
          <w:sz w:val="21"/>
          <w:szCs w:val="21"/>
          <w:lang w:val="en-US"/>
        </w:rPr>
        <w:t>The camera fires up an installed App that enables scanning the barcode and displays the information.</w:t>
      </w:r>
    </w:p>
    <w:p w14:paraId="1C4F06EA" w14:textId="77777777" w:rsidR="00090B09" w:rsidRPr="00743406" w:rsidRDefault="00090B09" w:rsidP="00090B09">
      <w:pPr>
        <w:pStyle w:val="ListParagraph"/>
        <w:numPr>
          <w:ilvl w:val="0"/>
          <w:numId w:val="36"/>
        </w:numPr>
        <w:spacing w:after="0" w:line="259" w:lineRule="auto"/>
        <w:ind w:left="540"/>
        <w:rPr>
          <w:rFonts w:asciiTheme="minorHAnsi" w:hAnsiTheme="minorHAnsi"/>
          <w:sz w:val="21"/>
          <w:szCs w:val="21"/>
        </w:rPr>
      </w:pPr>
      <w:r w:rsidRPr="00743406">
        <w:rPr>
          <w:rFonts w:asciiTheme="minorHAnsi" w:eastAsia="Calibri Light" w:hAnsiTheme="minorHAnsi" w:cs="Calibri Light"/>
          <w:sz w:val="21"/>
          <w:szCs w:val="21"/>
          <w:lang w:val="en-US"/>
        </w:rPr>
        <w:t xml:space="preserve">Manufacturers continue to use their chosen barcode with no change while unlocking all benefits of a simple access to online information for patients and healthcare providers. </w:t>
      </w:r>
    </w:p>
    <w:p w14:paraId="5A720D9F" w14:textId="77777777" w:rsidR="00234E06" w:rsidRDefault="00234E06" w:rsidP="00743406">
      <w:pPr>
        <w:spacing w:after="0" w:line="259" w:lineRule="auto"/>
      </w:pPr>
    </w:p>
    <w:p w14:paraId="39A7E859" w14:textId="77777777" w:rsidR="00743406" w:rsidRDefault="00743406" w:rsidP="00743406">
      <w:pPr>
        <w:spacing w:after="0" w:line="259" w:lineRule="auto"/>
        <w:rPr>
          <w:rFonts w:asciiTheme="minorHAnsi" w:hAnsiTheme="minorHAnsi"/>
          <w:sz w:val="21"/>
          <w:szCs w:val="21"/>
        </w:rPr>
      </w:pPr>
    </w:p>
    <w:p w14:paraId="26E2E38B" w14:textId="77777777" w:rsidR="00743406" w:rsidRDefault="00743406" w:rsidP="00743406">
      <w:pPr>
        <w:spacing w:after="0" w:line="259" w:lineRule="auto"/>
        <w:rPr>
          <w:rFonts w:asciiTheme="minorHAnsi" w:hAnsiTheme="minorHAnsi"/>
          <w:sz w:val="21"/>
          <w:szCs w:val="21"/>
        </w:rPr>
      </w:pPr>
    </w:p>
    <w:p w14:paraId="0988DD9B" w14:textId="77777777" w:rsidR="00743406" w:rsidRDefault="00743406" w:rsidP="00743406">
      <w:pPr>
        <w:spacing w:after="0" w:line="259" w:lineRule="auto"/>
        <w:rPr>
          <w:rFonts w:asciiTheme="minorHAnsi" w:hAnsiTheme="minorHAnsi"/>
          <w:sz w:val="21"/>
          <w:szCs w:val="21"/>
        </w:rPr>
      </w:pPr>
    </w:p>
    <w:p w14:paraId="33F777ED" w14:textId="77777777" w:rsidR="00C03D71" w:rsidRDefault="00C03D71" w:rsidP="00743406">
      <w:pPr>
        <w:spacing w:after="0" w:line="259" w:lineRule="auto"/>
        <w:rPr>
          <w:rFonts w:asciiTheme="minorHAnsi" w:hAnsiTheme="minorHAnsi"/>
          <w:sz w:val="21"/>
          <w:szCs w:val="21"/>
        </w:rPr>
      </w:pPr>
    </w:p>
    <w:p w14:paraId="6E84F13A" w14:textId="77777777" w:rsidR="00C03D71" w:rsidRDefault="00C03D71" w:rsidP="00743406">
      <w:pPr>
        <w:spacing w:after="0" w:line="259" w:lineRule="auto"/>
        <w:rPr>
          <w:rFonts w:asciiTheme="minorHAnsi" w:hAnsiTheme="minorHAnsi"/>
          <w:sz w:val="21"/>
          <w:szCs w:val="21"/>
        </w:rPr>
      </w:pPr>
    </w:p>
    <w:p w14:paraId="60BE8C87" w14:textId="77777777" w:rsidR="00C03D71" w:rsidRDefault="00C03D71" w:rsidP="00743406">
      <w:pPr>
        <w:spacing w:after="0" w:line="259" w:lineRule="auto"/>
        <w:rPr>
          <w:rFonts w:asciiTheme="minorHAnsi" w:hAnsiTheme="minorHAnsi"/>
          <w:sz w:val="21"/>
          <w:szCs w:val="21"/>
        </w:rPr>
      </w:pPr>
    </w:p>
    <w:p w14:paraId="76FD55F1" w14:textId="77777777" w:rsidR="00C03D71" w:rsidRDefault="00C03D71" w:rsidP="00743406">
      <w:pPr>
        <w:spacing w:after="0" w:line="259" w:lineRule="auto"/>
        <w:rPr>
          <w:rFonts w:asciiTheme="minorHAnsi" w:hAnsiTheme="minorHAnsi"/>
          <w:sz w:val="21"/>
          <w:szCs w:val="21"/>
        </w:rPr>
      </w:pPr>
    </w:p>
    <w:p w14:paraId="24F54F80" w14:textId="77777777" w:rsidR="00C03D71" w:rsidRDefault="00C03D71" w:rsidP="00743406">
      <w:pPr>
        <w:spacing w:after="0" w:line="259" w:lineRule="auto"/>
        <w:rPr>
          <w:rFonts w:asciiTheme="minorHAnsi" w:hAnsiTheme="minorHAnsi"/>
          <w:sz w:val="21"/>
          <w:szCs w:val="21"/>
        </w:rPr>
      </w:pPr>
    </w:p>
    <w:p w14:paraId="46EF14E2" w14:textId="77777777" w:rsidR="00C03D71" w:rsidRDefault="00C03D71" w:rsidP="00743406">
      <w:pPr>
        <w:spacing w:after="0" w:line="259" w:lineRule="auto"/>
        <w:rPr>
          <w:rFonts w:asciiTheme="minorHAnsi" w:hAnsiTheme="minorHAnsi"/>
          <w:sz w:val="21"/>
          <w:szCs w:val="21"/>
        </w:rPr>
      </w:pPr>
    </w:p>
    <w:p w14:paraId="08A32BAD" w14:textId="77777777" w:rsidR="00C03D71" w:rsidRDefault="00C03D71" w:rsidP="00743406">
      <w:pPr>
        <w:spacing w:after="0" w:line="259" w:lineRule="auto"/>
        <w:rPr>
          <w:rFonts w:asciiTheme="minorHAnsi" w:hAnsiTheme="minorHAnsi"/>
          <w:sz w:val="21"/>
          <w:szCs w:val="21"/>
        </w:rPr>
      </w:pPr>
    </w:p>
    <w:p w14:paraId="08A8DA39" w14:textId="77777777" w:rsidR="00C03D71" w:rsidRDefault="00C03D71" w:rsidP="00743406">
      <w:pPr>
        <w:spacing w:after="0" w:line="259" w:lineRule="auto"/>
        <w:rPr>
          <w:rFonts w:asciiTheme="minorHAnsi" w:hAnsiTheme="minorHAnsi"/>
          <w:sz w:val="21"/>
          <w:szCs w:val="21"/>
        </w:rPr>
      </w:pPr>
    </w:p>
    <w:p w14:paraId="358D00D9" w14:textId="77777777" w:rsidR="00C03D71" w:rsidRDefault="00C03D71" w:rsidP="00743406">
      <w:pPr>
        <w:spacing w:after="0" w:line="259" w:lineRule="auto"/>
        <w:rPr>
          <w:rFonts w:asciiTheme="minorHAnsi" w:hAnsiTheme="minorHAnsi"/>
          <w:sz w:val="21"/>
          <w:szCs w:val="21"/>
        </w:rPr>
      </w:pPr>
    </w:p>
    <w:p w14:paraId="5BE5F72C" w14:textId="77777777" w:rsidR="00C03D71" w:rsidRDefault="00C03D71" w:rsidP="00743406">
      <w:pPr>
        <w:spacing w:after="0" w:line="259" w:lineRule="auto"/>
        <w:rPr>
          <w:rFonts w:asciiTheme="minorHAnsi" w:hAnsiTheme="minorHAnsi"/>
          <w:sz w:val="21"/>
          <w:szCs w:val="21"/>
        </w:rPr>
      </w:pPr>
    </w:p>
    <w:p w14:paraId="0D005FEA" w14:textId="77777777" w:rsidR="00C03D71" w:rsidRDefault="00C03D71" w:rsidP="00743406">
      <w:pPr>
        <w:spacing w:after="0" w:line="259" w:lineRule="auto"/>
        <w:rPr>
          <w:rFonts w:asciiTheme="minorHAnsi" w:hAnsiTheme="minorHAnsi"/>
          <w:sz w:val="21"/>
          <w:szCs w:val="21"/>
        </w:rPr>
      </w:pPr>
    </w:p>
    <w:p w14:paraId="6D22072F" w14:textId="77777777" w:rsidR="00C03D71" w:rsidRDefault="00C03D71" w:rsidP="00743406">
      <w:pPr>
        <w:spacing w:after="0" w:line="259" w:lineRule="auto"/>
        <w:rPr>
          <w:rFonts w:asciiTheme="minorHAnsi" w:hAnsiTheme="minorHAnsi"/>
          <w:sz w:val="21"/>
          <w:szCs w:val="21"/>
        </w:rPr>
      </w:pPr>
    </w:p>
    <w:p w14:paraId="71DB7F6F" w14:textId="77777777" w:rsidR="00C03D71" w:rsidRDefault="00C03D71" w:rsidP="00743406">
      <w:pPr>
        <w:spacing w:after="0" w:line="259" w:lineRule="auto"/>
        <w:rPr>
          <w:rFonts w:asciiTheme="minorHAnsi" w:hAnsiTheme="minorHAnsi"/>
          <w:sz w:val="21"/>
          <w:szCs w:val="21"/>
        </w:rPr>
      </w:pPr>
    </w:p>
    <w:p w14:paraId="0E583A60" w14:textId="77777777" w:rsidR="00C03D71" w:rsidRDefault="00C03D71" w:rsidP="00743406">
      <w:pPr>
        <w:spacing w:after="0" w:line="259" w:lineRule="auto"/>
        <w:rPr>
          <w:rFonts w:asciiTheme="minorHAnsi" w:hAnsiTheme="minorHAnsi"/>
          <w:sz w:val="21"/>
          <w:szCs w:val="21"/>
        </w:rPr>
      </w:pPr>
    </w:p>
    <w:p w14:paraId="27E4D87F" w14:textId="77777777" w:rsidR="00C03D71" w:rsidRDefault="00C03D71" w:rsidP="00743406">
      <w:pPr>
        <w:spacing w:after="0" w:line="259" w:lineRule="auto"/>
        <w:rPr>
          <w:rFonts w:asciiTheme="minorHAnsi" w:hAnsiTheme="minorHAnsi"/>
          <w:sz w:val="21"/>
          <w:szCs w:val="21"/>
        </w:rPr>
      </w:pPr>
    </w:p>
    <w:p w14:paraId="1A92B433" w14:textId="77777777" w:rsidR="00C03D71" w:rsidRDefault="00C03D71" w:rsidP="00743406">
      <w:pPr>
        <w:spacing w:after="0" w:line="259" w:lineRule="auto"/>
        <w:rPr>
          <w:rFonts w:asciiTheme="minorHAnsi" w:hAnsiTheme="minorHAnsi"/>
          <w:sz w:val="21"/>
          <w:szCs w:val="21"/>
        </w:rPr>
      </w:pPr>
    </w:p>
    <w:p w14:paraId="7109C7B6" w14:textId="77777777" w:rsidR="00C03D71" w:rsidRDefault="00C03D71" w:rsidP="00743406">
      <w:pPr>
        <w:spacing w:after="0" w:line="259" w:lineRule="auto"/>
        <w:rPr>
          <w:rFonts w:asciiTheme="minorHAnsi" w:hAnsiTheme="minorHAnsi"/>
          <w:sz w:val="21"/>
          <w:szCs w:val="21"/>
        </w:rPr>
      </w:pPr>
    </w:p>
    <w:p w14:paraId="6461CEAE" w14:textId="77777777" w:rsidR="009650EB" w:rsidRDefault="009650EB" w:rsidP="00743406">
      <w:pPr>
        <w:spacing w:after="0" w:line="259" w:lineRule="auto"/>
        <w:rPr>
          <w:rFonts w:asciiTheme="minorHAnsi" w:hAnsiTheme="minorHAnsi"/>
          <w:sz w:val="21"/>
          <w:szCs w:val="21"/>
        </w:rPr>
      </w:pPr>
    </w:p>
    <w:p w14:paraId="77755910" w14:textId="77777777" w:rsidR="009650EB" w:rsidRDefault="009650EB" w:rsidP="00743406">
      <w:pPr>
        <w:spacing w:after="0" w:line="259" w:lineRule="auto"/>
        <w:rPr>
          <w:rFonts w:asciiTheme="minorHAnsi" w:hAnsiTheme="minorHAnsi"/>
          <w:sz w:val="21"/>
          <w:szCs w:val="21"/>
        </w:rPr>
      </w:pPr>
    </w:p>
    <w:p w14:paraId="0DF1D695" w14:textId="77777777" w:rsidR="009650EB" w:rsidRDefault="009650EB" w:rsidP="00743406">
      <w:pPr>
        <w:spacing w:after="0" w:line="259" w:lineRule="auto"/>
        <w:rPr>
          <w:rFonts w:asciiTheme="minorHAnsi" w:hAnsiTheme="minorHAnsi"/>
          <w:sz w:val="21"/>
          <w:szCs w:val="21"/>
        </w:rPr>
      </w:pPr>
    </w:p>
    <w:p w14:paraId="52B8121E" w14:textId="77777777" w:rsidR="009650EB" w:rsidRDefault="009650EB" w:rsidP="00743406">
      <w:pPr>
        <w:spacing w:after="0" w:line="259" w:lineRule="auto"/>
        <w:rPr>
          <w:rFonts w:asciiTheme="minorHAnsi" w:hAnsiTheme="minorHAnsi"/>
          <w:sz w:val="21"/>
          <w:szCs w:val="21"/>
        </w:rPr>
      </w:pPr>
    </w:p>
    <w:p w14:paraId="61A04C06" w14:textId="77777777" w:rsidR="00C03D71" w:rsidRDefault="00C03D71" w:rsidP="00743406">
      <w:pPr>
        <w:spacing w:after="0" w:line="259" w:lineRule="auto"/>
        <w:rPr>
          <w:rFonts w:asciiTheme="minorHAnsi" w:hAnsiTheme="minorHAnsi"/>
          <w:sz w:val="21"/>
          <w:szCs w:val="21"/>
        </w:rPr>
      </w:pPr>
    </w:p>
    <w:p w14:paraId="46C4F668" w14:textId="7A9BE163" w:rsidR="00090B09" w:rsidRPr="00743406" w:rsidRDefault="00743406" w:rsidP="00743406">
      <w:pPr>
        <w:pStyle w:val="Heading1"/>
        <w:rPr>
          <w:rFonts w:asciiTheme="minorHAnsi" w:eastAsia="Calibri Light" w:hAnsiTheme="minorHAnsi" w:cs="Calibri Light"/>
          <w:color w:val="002050" w:themeColor="text2" w:themeShade="BF"/>
          <w:sz w:val="21"/>
          <w:szCs w:val="21"/>
          <w:lang w:val="en-US"/>
        </w:rPr>
      </w:pPr>
      <w:r>
        <w:rPr>
          <w:rFonts w:asciiTheme="minorHAnsi" w:eastAsia="Calibri Light" w:hAnsiTheme="minorHAnsi" w:cs="Calibri Light"/>
          <w:color w:val="002050" w:themeColor="text2" w:themeShade="BF"/>
          <w:sz w:val="21"/>
          <w:szCs w:val="21"/>
          <w:lang w:val="en-US"/>
        </w:rPr>
        <w:lastRenderedPageBreak/>
        <w:t>B</w:t>
      </w:r>
      <w:r w:rsidR="00090B09" w:rsidRPr="00743406">
        <w:rPr>
          <w:rFonts w:asciiTheme="minorHAnsi" w:eastAsia="Calibri Light" w:hAnsiTheme="minorHAnsi" w:cs="Calibri Light"/>
          <w:color w:val="002050" w:themeColor="text2" w:themeShade="BF"/>
          <w:sz w:val="21"/>
          <w:szCs w:val="21"/>
          <w:lang w:val="en-US"/>
        </w:rPr>
        <w:t>arcodes required/used for traceability and/or access digital content</w:t>
      </w:r>
      <w:r w:rsidR="00090B09" w:rsidRPr="00743406">
        <w:rPr>
          <w:rStyle w:val="FootnoteReference"/>
          <w:rFonts w:asciiTheme="minorHAnsi" w:eastAsia="Calibri Light" w:hAnsiTheme="minorHAnsi" w:cs="Calibri Light"/>
          <w:color w:val="002050" w:themeColor="text2" w:themeShade="BF"/>
          <w:sz w:val="21"/>
          <w:szCs w:val="21"/>
          <w:lang w:val="en-US"/>
        </w:rPr>
        <w:footnoteReference w:id="3"/>
      </w:r>
      <w:r w:rsidR="00090B09" w:rsidRPr="00743406">
        <w:rPr>
          <w:rFonts w:asciiTheme="minorHAnsi" w:eastAsia="Calibri Light" w:hAnsiTheme="minorHAnsi" w:cs="Calibri Light"/>
          <w:color w:val="002050" w:themeColor="text2" w:themeShade="BF"/>
          <w:sz w:val="21"/>
          <w:szCs w:val="21"/>
          <w:lang w:val="en-US"/>
        </w:rPr>
        <w:t xml:space="preserve"> </w:t>
      </w:r>
    </w:p>
    <w:p w14:paraId="0D2DCF1F" w14:textId="77777777" w:rsidR="00090B09" w:rsidRPr="00743406" w:rsidRDefault="00090B09" w:rsidP="00090B09">
      <w:pPr>
        <w:rPr>
          <w:rFonts w:asciiTheme="minorHAnsi" w:hAnsiTheme="minorHAnsi"/>
          <w:color w:val="0070C0"/>
          <w:sz w:val="21"/>
          <w:szCs w:val="21"/>
          <w:lang w:val="en-US"/>
        </w:rPr>
      </w:pPr>
      <w:r w:rsidRPr="00743406">
        <w:rPr>
          <w:rFonts w:asciiTheme="minorHAnsi" w:hAnsiTheme="minorHAnsi"/>
          <w:noProof/>
          <w:sz w:val="21"/>
          <w:szCs w:val="21"/>
        </w:rPr>
        <w:drawing>
          <wp:inline distT="0" distB="0" distL="0" distR="0" wp14:anchorId="316F9BD9" wp14:editId="002E1965">
            <wp:extent cx="6092102" cy="8153400"/>
            <wp:effectExtent l="0" t="0" r="4445" b="0"/>
            <wp:docPr id="27294025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40259" name="Picture 1" descr="A screenshot of a computer screen&#10;&#10;Description automatically generated"/>
                    <pic:cNvPicPr/>
                  </pic:nvPicPr>
                  <pic:blipFill>
                    <a:blip r:embed="rId10"/>
                    <a:stretch>
                      <a:fillRect/>
                    </a:stretch>
                  </pic:blipFill>
                  <pic:spPr>
                    <a:xfrm>
                      <a:off x="0" y="0"/>
                      <a:ext cx="6124874" cy="8197261"/>
                    </a:xfrm>
                    <a:prstGeom prst="rect">
                      <a:avLst/>
                    </a:prstGeom>
                  </pic:spPr>
                </pic:pic>
              </a:graphicData>
            </a:graphic>
          </wp:inline>
        </w:drawing>
      </w:r>
    </w:p>
    <w:p w14:paraId="74DF298D" w14:textId="004E0A7B" w:rsidR="00BB786D" w:rsidRPr="00743406" w:rsidRDefault="00BB786D" w:rsidP="009514B7">
      <w:pPr>
        <w:spacing w:after="0"/>
        <w:rPr>
          <w:rFonts w:asciiTheme="minorHAnsi" w:hAnsiTheme="minorHAnsi"/>
          <w:sz w:val="21"/>
          <w:szCs w:val="21"/>
        </w:rPr>
      </w:pPr>
    </w:p>
    <w:sectPr w:rsidR="00BB786D" w:rsidRPr="00743406" w:rsidSect="00006006">
      <w:footerReference w:type="even" r:id="rId11"/>
      <w:footerReference w:type="default" r:id="rId12"/>
      <w:pgSz w:w="11909" w:h="16834" w:code="9"/>
      <w:pgMar w:top="850" w:right="850" w:bottom="850" w:left="850" w:header="2549"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A0DFE" w14:textId="77777777" w:rsidR="00006006" w:rsidRDefault="00006006" w:rsidP="00443F98">
      <w:r>
        <w:separator/>
      </w:r>
    </w:p>
  </w:endnote>
  <w:endnote w:type="continuationSeparator" w:id="0">
    <w:p w14:paraId="7511FABD" w14:textId="77777777" w:rsidR="00006006" w:rsidRDefault="00006006" w:rsidP="004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81A6" w14:textId="77777777" w:rsidR="00C55F0C" w:rsidRDefault="00C55F0C" w:rsidP="003946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A7400" w14:textId="77777777" w:rsidR="00C55F0C" w:rsidRDefault="00C55F0C" w:rsidP="00D800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 w:space="0" w:color="B1B3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393"/>
      <w:gridCol w:w="3393"/>
    </w:tblGrid>
    <w:tr w:rsidR="00C55F0C" w14:paraId="09DB4FA6" w14:textId="77777777" w:rsidTr="00743406">
      <w:trPr>
        <w:cantSplit/>
        <w:trHeight w:hRule="exact" w:val="1022"/>
      </w:trPr>
      <w:tc>
        <w:tcPr>
          <w:tcW w:w="1676" w:type="pct"/>
          <w:tcMar>
            <w:left w:w="0" w:type="dxa"/>
            <w:right w:w="0" w:type="dxa"/>
          </w:tcMar>
          <w:vAlign w:val="bottom"/>
        </w:tcPr>
        <w:p w14:paraId="546C1878" w14:textId="10705B05" w:rsidR="00743406" w:rsidRDefault="00743406" w:rsidP="00743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olor w:val="000000"/>
            </w:rPr>
          </w:pPr>
        </w:p>
        <w:p w14:paraId="1680C69E" w14:textId="77777777" w:rsidR="00743406" w:rsidRPr="00D518D6" w:rsidRDefault="00743406" w:rsidP="00743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olor w:val="000000"/>
            </w:rPr>
          </w:pPr>
        </w:p>
        <w:p w14:paraId="33E16679" w14:textId="359AA955" w:rsidR="00C55F0C" w:rsidRDefault="00C55F0C" w:rsidP="00340DAE">
          <w:pPr>
            <w:pStyle w:val="Footer"/>
            <w:spacing w:after="0"/>
            <w:ind w:right="357"/>
          </w:pPr>
        </w:p>
      </w:tc>
      <w:tc>
        <w:tcPr>
          <w:tcW w:w="1662" w:type="pct"/>
          <w:tcMar>
            <w:left w:w="0" w:type="dxa"/>
            <w:right w:w="0" w:type="dxa"/>
          </w:tcMar>
          <w:vAlign w:val="bottom"/>
        </w:tcPr>
        <w:p w14:paraId="6924F424" w14:textId="77777777" w:rsidR="00C55F0C" w:rsidRDefault="00C55F0C" w:rsidP="00FA60AB">
          <w:pPr>
            <w:pStyle w:val="Footer"/>
            <w:spacing w:after="0"/>
            <w:ind w:right="357"/>
            <w:jc w:val="center"/>
          </w:pPr>
        </w:p>
      </w:tc>
      <w:tc>
        <w:tcPr>
          <w:tcW w:w="1662" w:type="pct"/>
          <w:tcMar>
            <w:left w:w="0" w:type="dxa"/>
            <w:right w:w="0" w:type="dxa"/>
          </w:tcMar>
          <w:vAlign w:val="bottom"/>
        </w:tcPr>
        <w:p w14:paraId="49B6EE28" w14:textId="22CED6D9" w:rsidR="00C55F0C" w:rsidRPr="00FA60AB" w:rsidRDefault="00C55F0C" w:rsidP="00327B4F">
          <w:pPr>
            <w:pStyle w:val="Footer"/>
            <w:spacing w:after="0"/>
            <w:jc w:val="right"/>
            <w:rPr>
              <w:sz w:val="14"/>
              <w:szCs w:val="14"/>
            </w:rPr>
          </w:pPr>
          <w:r w:rsidRPr="00FA60AB">
            <w:rPr>
              <w:sz w:val="14"/>
              <w:szCs w:val="14"/>
            </w:rPr>
            <w:fldChar w:fldCharType="begin"/>
          </w:r>
          <w:r w:rsidRPr="00FA60AB">
            <w:rPr>
              <w:sz w:val="14"/>
              <w:szCs w:val="14"/>
            </w:rPr>
            <w:instrText xml:space="preserve"> PAGE   \* MERGEFORMAT </w:instrText>
          </w:r>
          <w:r w:rsidRPr="00FA60AB">
            <w:rPr>
              <w:sz w:val="14"/>
              <w:szCs w:val="14"/>
            </w:rPr>
            <w:fldChar w:fldCharType="separate"/>
          </w:r>
          <w:r w:rsidR="009514B7">
            <w:rPr>
              <w:noProof/>
              <w:sz w:val="14"/>
              <w:szCs w:val="14"/>
            </w:rPr>
            <w:t>2</w:t>
          </w:r>
          <w:r w:rsidRPr="00FA60AB">
            <w:rPr>
              <w:sz w:val="14"/>
              <w:szCs w:val="14"/>
            </w:rPr>
            <w:fldChar w:fldCharType="end"/>
          </w:r>
        </w:p>
      </w:tc>
    </w:tr>
  </w:tbl>
  <w:p w14:paraId="2705DF11" w14:textId="3100EAF9" w:rsidR="00C55F0C" w:rsidRPr="00802708" w:rsidRDefault="00C55F0C" w:rsidP="00D800FE">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5F973" w14:textId="77777777" w:rsidR="00006006" w:rsidRDefault="00006006" w:rsidP="00443F98">
      <w:r>
        <w:separator/>
      </w:r>
    </w:p>
  </w:footnote>
  <w:footnote w:type="continuationSeparator" w:id="0">
    <w:p w14:paraId="0A770168" w14:textId="77777777" w:rsidR="00006006" w:rsidRDefault="00006006" w:rsidP="00443F98">
      <w:r>
        <w:continuationSeparator/>
      </w:r>
    </w:p>
  </w:footnote>
  <w:footnote w:id="1">
    <w:p w14:paraId="10B9BBC4" w14:textId="77777777" w:rsidR="00090B09" w:rsidRPr="009C14A6" w:rsidRDefault="00090B09" w:rsidP="00090B09">
      <w:pPr>
        <w:pStyle w:val="FootnoteText"/>
        <w:rPr>
          <w:sz w:val="18"/>
          <w:szCs w:val="18"/>
          <w:lang w:val="en-US"/>
        </w:rPr>
      </w:pPr>
      <w:r>
        <w:rPr>
          <w:rStyle w:val="FootnoteReference"/>
        </w:rPr>
        <w:footnoteRef/>
      </w:r>
      <w:r>
        <w:t xml:space="preserve"> </w:t>
      </w:r>
      <w:hyperlink r:id="rId1" w:history="1">
        <w:r w:rsidRPr="003D19E2">
          <w:rPr>
            <w:rStyle w:val="Hyperlink"/>
          </w:rPr>
          <w:t>https://www.ghsupplychain.org/global-standards-technical-implementation-guideline-global-health-commodities</w:t>
        </w:r>
      </w:hyperlink>
      <w:r>
        <w:t xml:space="preserve"> </w:t>
      </w:r>
      <w:r w:rsidRPr="009C14A6">
        <w:rPr>
          <w:rFonts w:ascii="Source Sans Pro" w:hAnsi="Source Sans Pro"/>
          <w:color w:val="3D3D3D"/>
          <w:sz w:val="18"/>
          <w:szCs w:val="18"/>
        </w:rPr>
        <w:t>Global Standards Technical Implementation Guideline for Global Health Commodities endorsed by the Bill and Melinda Gates Foundation, Gavi, Global Drug Facility, UNDP, UNICEF, UNFPA and USAID</w:t>
      </w:r>
    </w:p>
  </w:footnote>
  <w:footnote w:id="2">
    <w:p w14:paraId="4064F9E3" w14:textId="77777777" w:rsidR="00090B09" w:rsidRPr="004420AA" w:rsidRDefault="00090B09" w:rsidP="00090B09">
      <w:pPr>
        <w:pStyle w:val="FootnoteText"/>
        <w:rPr>
          <w:lang w:val="en-US"/>
        </w:rPr>
      </w:pPr>
      <w:r>
        <w:rPr>
          <w:rStyle w:val="FootnoteReference"/>
        </w:rPr>
        <w:footnoteRef/>
      </w:r>
      <w:r>
        <w:t xml:space="preserve"> </w:t>
      </w:r>
      <w:r w:rsidRPr="00C91C8B">
        <w:t>https://www.gs1.org/docs/healthcare/position-papers/GS1-DataMatrix-Position-Paper-FINAL.pdf</w:t>
      </w:r>
    </w:p>
  </w:footnote>
  <w:footnote w:id="3">
    <w:p w14:paraId="7CD34F54" w14:textId="77777777" w:rsidR="00090B09" w:rsidRPr="004420AA" w:rsidRDefault="00090B09" w:rsidP="00090B09">
      <w:pPr>
        <w:pStyle w:val="FootnoteText"/>
        <w:rPr>
          <w:lang w:val="en-US"/>
        </w:rPr>
      </w:pPr>
      <w:r>
        <w:rPr>
          <w:rStyle w:val="FootnoteReference"/>
        </w:rPr>
        <w:footnoteRef/>
      </w:r>
      <w:r>
        <w:t xml:space="preserve"> </w:t>
      </w:r>
      <w:r w:rsidRPr="004A70E9">
        <w:t>https://www.gs1.org/sites/gs1/files/2023-12/gs1seg231205-01-for_hclt_gs1_stds_to_access_digital-content_in_hc_a4_08.pdf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7E4E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3E3F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F422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0691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C228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4BC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1284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5262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3CD6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0A3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E5952"/>
    <w:multiLevelType w:val="multilevel"/>
    <w:tmpl w:val="CCCC57BC"/>
    <w:lvl w:ilvl="0">
      <w:start w:val="1"/>
      <w:numFmt w:val="bullet"/>
      <w:lvlText w:val=""/>
      <w:lvlJc w:val="left"/>
      <w:pPr>
        <w:ind w:left="1080" w:hanging="360"/>
      </w:pPr>
      <w:rPr>
        <w:rFonts w:ascii="Verdana" w:hAnsi="Verdana" w:hint="default"/>
        <w:b w:val="0"/>
        <w:bCs w:val="0"/>
        <w:i w:val="0"/>
        <w:iCs w:val="0"/>
        <w:color w:val="F26334" w:themeColor="accent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064079"/>
    <w:multiLevelType w:val="multilevel"/>
    <w:tmpl w:val="27F8CDB8"/>
    <w:lvl w:ilvl="0">
      <w:start w:val="1"/>
      <w:numFmt w:val="bullet"/>
      <w:lvlText w:val="■"/>
      <w:lvlJc w:val="left"/>
      <w:pPr>
        <w:ind w:left="360" w:hanging="360"/>
      </w:pPr>
      <w:rPr>
        <w:rFonts w:ascii="Verdana" w:hAnsi="Verdana" w:hint="default"/>
        <w:color w:val="F2633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06B7A"/>
    <w:multiLevelType w:val="hybridMultilevel"/>
    <w:tmpl w:val="E9282AD2"/>
    <w:lvl w:ilvl="0" w:tplc="3BE05D2E">
      <w:start w:val="1"/>
      <w:numFmt w:val="bullet"/>
      <w:pStyle w:val="GS1BListBullet2"/>
      <w:lvlText w:val="-"/>
      <w:lvlJc w:val="left"/>
      <w:pPr>
        <w:ind w:left="720" w:hanging="360"/>
      </w:pPr>
      <w:rPr>
        <w:rFonts w:ascii="Verdana" w:hAnsi="Verdana"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98B1D36"/>
    <w:multiLevelType w:val="hybridMultilevel"/>
    <w:tmpl w:val="CCCC57BC"/>
    <w:lvl w:ilvl="0" w:tplc="4A389AD4">
      <w:start w:val="1"/>
      <w:numFmt w:val="bullet"/>
      <w:lvlText w:val=""/>
      <w:lvlJc w:val="left"/>
      <w:pPr>
        <w:ind w:left="108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87009"/>
    <w:multiLevelType w:val="hybridMultilevel"/>
    <w:tmpl w:val="E5F0D83A"/>
    <w:lvl w:ilvl="0" w:tplc="606EB69C">
      <w:start w:val="1"/>
      <w:numFmt w:val="bullet"/>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B25CC"/>
    <w:multiLevelType w:val="hybridMultilevel"/>
    <w:tmpl w:val="E11A2E74"/>
    <w:lvl w:ilvl="0" w:tplc="96BA0B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B24AC"/>
    <w:multiLevelType w:val="hybridMultilevel"/>
    <w:tmpl w:val="098219AA"/>
    <w:lvl w:ilvl="0" w:tplc="CAE6507E">
      <w:start w:val="1"/>
      <w:numFmt w:val="bullet"/>
      <w:lvlText w:val="■"/>
      <w:lvlJc w:val="left"/>
      <w:pPr>
        <w:ind w:left="720" w:hanging="360"/>
      </w:pPr>
      <w:rPr>
        <w:rFonts w:ascii="Verdana" w:hAnsi="Verdana" w:hint="default"/>
        <w:color w:val="F26334"/>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C2104"/>
    <w:multiLevelType w:val="hybridMultilevel"/>
    <w:tmpl w:val="0C38FD22"/>
    <w:lvl w:ilvl="0" w:tplc="BCB4C84C">
      <w:start w:val="1"/>
      <w:numFmt w:val="bullet"/>
      <w:lvlText w:val="■"/>
      <w:lvlJc w:val="left"/>
      <w:pPr>
        <w:ind w:left="360" w:hanging="360"/>
      </w:pPr>
      <w:rPr>
        <w:rFonts w:ascii="Verdana" w:hAnsi="Verdana" w:hint="default"/>
        <w:color w:val="F2633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77401"/>
    <w:multiLevelType w:val="hybridMultilevel"/>
    <w:tmpl w:val="4FD069E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9" w15:restartNumberingAfterBreak="0">
    <w:nsid w:val="49B9783B"/>
    <w:multiLevelType w:val="hybridMultilevel"/>
    <w:tmpl w:val="26922DB0"/>
    <w:lvl w:ilvl="0" w:tplc="2DBAC3D4">
      <w:start w:val="1"/>
      <w:numFmt w:val="bullet"/>
      <w:pStyle w:val="ListBullet2"/>
      <w:lvlText w:val="-"/>
      <w:lvlJc w:val="left"/>
      <w:pPr>
        <w:ind w:left="36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63FBF"/>
    <w:multiLevelType w:val="multilevel"/>
    <w:tmpl w:val="098219AA"/>
    <w:lvl w:ilvl="0">
      <w:start w:val="1"/>
      <w:numFmt w:val="bullet"/>
      <w:lvlText w:val="■"/>
      <w:lvlJc w:val="left"/>
      <w:pPr>
        <w:ind w:left="720" w:hanging="360"/>
      </w:pPr>
      <w:rPr>
        <w:rFonts w:ascii="Verdana" w:hAnsi="Verdana" w:hint="default"/>
        <w:color w:val="F26334"/>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B14BB9"/>
    <w:multiLevelType w:val="multilevel"/>
    <w:tmpl w:val="6902CC40"/>
    <w:lvl w:ilvl="0">
      <w:start w:val="1"/>
      <w:numFmt w:val="bullet"/>
      <w:lvlText w:val="■"/>
      <w:lvlJc w:val="left"/>
      <w:pPr>
        <w:ind w:left="360" w:hanging="360"/>
      </w:pPr>
      <w:rPr>
        <w:rFonts w:ascii="Verdana" w:hAnsi="Verdana" w:hint="default"/>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4F7BE3"/>
    <w:multiLevelType w:val="hybridMultilevel"/>
    <w:tmpl w:val="F4E47078"/>
    <w:lvl w:ilvl="0" w:tplc="807815EE">
      <w:start w:val="1"/>
      <w:numFmt w:val="bullet"/>
      <w:pStyle w:val="GS1BListBullet3"/>
      <w:lvlText w:val=""/>
      <w:lvlJc w:val="left"/>
      <w:pPr>
        <w:ind w:left="108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50A2107E"/>
    <w:multiLevelType w:val="hybridMultilevel"/>
    <w:tmpl w:val="98DE2AE2"/>
    <w:lvl w:ilvl="0" w:tplc="5F1C07F0">
      <w:start w:val="1"/>
      <w:numFmt w:val="bullet"/>
      <w:lvlText w:val="■"/>
      <w:lvlJc w:val="left"/>
      <w:pPr>
        <w:ind w:left="360" w:hanging="360"/>
      </w:pPr>
      <w:rPr>
        <w:rFonts w:ascii="Verdana" w:hAnsi="Verdana" w:hint="default"/>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6375E"/>
    <w:multiLevelType w:val="hybridMultilevel"/>
    <w:tmpl w:val="95600AE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5" w15:restartNumberingAfterBreak="0">
    <w:nsid w:val="55B83407"/>
    <w:multiLevelType w:val="hybridMultilevel"/>
    <w:tmpl w:val="8F202104"/>
    <w:lvl w:ilvl="0" w:tplc="F880D92C">
      <w:start w:val="1"/>
      <w:numFmt w:val="bullet"/>
      <w:pStyle w:val="ListBullet"/>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51E2F"/>
    <w:multiLevelType w:val="hybridMultilevel"/>
    <w:tmpl w:val="494EC57C"/>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7" w15:restartNumberingAfterBreak="0">
    <w:nsid w:val="5BA8142D"/>
    <w:multiLevelType w:val="hybridMultilevel"/>
    <w:tmpl w:val="19344F4E"/>
    <w:lvl w:ilvl="0" w:tplc="FBF6A3D4">
      <w:start w:val="1"/>
      <w:numFmt w:val="bullet"/>
      <w:lvlText w:val="■"/>
      <w:lvlJc w:val="left"/>
      <w:pPr>
        <w:tabs>
          <w:tab w:val="num" w:pos="360"/>
        </w:tabs>
        <w:ind w:left="360" w:hanging="360"/>
      </w:pPr>
      <w:rPr>
        <w:rFonts w:ascii="Verdana" w:hAnsi="Verdana" w:cs="Times New Roman" w:hint="default"/>
        <w:b w:val="0"/>
        <w:bCs w:val="0"/>
        <w:i w:val="0"/>
        <w:iCs w:val="0"/>
        <w:color w:val="F26334"/>
        <w:sz w:val="18"/>
        <w:szCs w:val="18"/>
      </w:rPr>
    </w:lvl>
    <w:lvl w:ilvl="1" w:tplc="F5EAC538">
      <w:start w:val="1"/>
      <w:numFmt w:val="bullet"/>
      <w:pStyle w:val="BodyTextFirstIndent"/>
      <w:lvlText w:val="-"/>
      <w:lvlJc w:val="left"/>
      <w:pPr>
        <w:ind w:left="576" w:hanging="360"/>
      </w:pPr>
      <w:rPr>
        <w:rFonts w:ascii="Courier New" w:hAnsi="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28" w15:restartNumberingAfterBreak="0">
    <w:nsid w:val="5CB0291C"/>
    <w:multiLevelType w:val="multilevel"/>
    <w:tmpl w:val="4648B3E8"/>
    <w:lvl w:ilvl="0">
      <w:start w:val="1"/>
      <w:numFmt w:val="bullet"/>
      <w:lvlText w:val="■"/>
      <w:lvlJc w:val="left"/>
      <w:pPr>
        <w:ind w:left="360" w:hanging="360"/>
      </w:pPr>
      <w:rPr>
        <w:rFonts w:ascii="Verdana" w:hAnsi="Verdana" w:hint="default"/>
        <w:b w:val="0"/>
        <w:bCs w:val="0"/>
        <w:i w:val="0"/>
        <w:iCs w:val="0"/>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BF29DF"/>
    <w:multiLevelType w:val="hybridMultilevel"/>
    <w:tmpl w:val="A1862F04"/>
    <w:lvl w:ilvl="0" w:tplc="DC7AEA0E">
      <w:start w:val="1"/>
      <w:numFmt w:val="bullet"/>
      <w:pStyle w:val="GS1BListBullet"/>
      <w:lvlText w:val=""/>
      <w:lvlJc w:val="left"/>
      <w:pPr>
        <w:ind w:left="36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2533FAE"/>
    <w:multiLevelType w:val="hybridMultilevel"/>
    <w:tmpl w:val="FFFFFFFF"/>
    <w:lvl w:ilvl="0" w:tplc="D0FAC35C">
      <w:start w:val="1"/>
      <w:numFmt w:val="decimal"/>
      <w:lvlText w:val="%1."/>
      <w:lvlJc w:val="left"/>
      <w:pPr>
        <w:ind w:left="720" w:hanging="360"/>
      </w:pPr>
    </w:lvl>
    <w:lvl w:ilvl="1" w:tplc="50982F08">
      <w:start w:val="1"/>
      <w:numFmt w:val="lowerLetter"/>
      <w:lvlText w:val="%2."/>
      <w:lvlJc w:val="left"/>
      <w:pPr>
        <w:ind w:left="1440" w:hanging="360"/>
      </w:pPr>
    </w:lvl>
    <w:lvl w:ilvl="2" w:tplc="933A81A0">
      <w:start w:val="1"/>
      <w:numFmt w:val="lowerRoman"/>
      <w:lvlText w:val="%3."/>
      <w:lvlJc w:val="right"/>
      <w:pPr>
        <w:ind w:left="2160" w:hanging="180"/>
      </w:pPr>
    </w:lvl>
    <w:lvl w:ilvl="3" w:tplc="40CC5892">
      <w:start w:val="1"/>
      <w:numFmt w:val="decimal"/>
      <w:lvlText w:val="%4."/>
      <w:lvlJc w:val="left"/>
      <w:pPr>
        <w:ind w:left="2880" w:hanging="360"/>
      </w:pPr>
    </w:lvl>
    <w:lvl w:ilvl="4" w:tplc="66369A56">
      <w:start w:val="1"/>
      <w:numFmt w:val="lowerLetter"/>
      <w:lvlText w:val="%5."/>
      <w:lvlJc w:val="left"/>
      <w:pPr>
        <w:ind w:left="3600" w:hanging="360"/>
      </w:pPr>
    </w:lvl>
    <w:lvl w:ilvl="5" w:tplc="73C83BA4">
      <w:start w:val="1"/>
      <w:numFmt w:val="lowerRoman"/>
      <w:lvlText w:val="%6."/>
      <w:lvlJc w:val="right"/>
      <w:pPr>
        <w:ind w:left="4320" w:hanging="180"/>
      </w:pPr>
    </w:lvl>
    <w:lvl w:ilvl="6" w:tplc="8A068B5E">
      <w:start w:val="1"/>
      <w:numFmt w:val="decimal"/>
      <w:lvlText w:val="%7."/>
      <w:lvlJc w:val="left"/>
      <w:pPr>
        <w:ind w:left="5040" w:hanging="360"/>
      </w:pPr>
    </w:lvl>
    <w:lvl w:ilvl="7" w:tplc="003AE91C">
      <w:start w:val="1"/>
      <w:numFmt w:val="lowerLetter"/>
      <w:lvlText w:val="%8."/>
      <w:lvlJc w:val="left"/>
      <w:pPr>
        <w:ind w:left="5760" w:hanging="360"/>
      </w:pPr>
    </w:lvl>
    <w:lvl w:ilvl="8" w:tplc="6ADC0CE8">
      <w:start w:val="1"/>
      <w:numFmt w:val="lowerRoman"/>
      <w:lvlText w:val="%9."/>
      <w:lvlJc w:val="right"/>
      <w:pPr>
        <w:ind w:left="6480" w:hanging="180"/>
      </w:pPr>
    </w:lvl>
  </w:abstractNum>
  <w:abstractNum w:abstractNumId="31" w15:restartNumberingAfterBreak="0">
    <w:nsid w:val="639A4E9B"/>
    <w:multiLevelType w:val="hybridMultilevel"/>
    <w:tmpl w:val="C0F06BF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2" w15:restartNumberingAfterBreak="0">
    <w:nsid w:val="6BC24646"/>
    <w:multiLevelType w:val="hybridMultilevel"/>
    <w:tmpl w:val="A3E62528"/>
    <w:lvl w:ilvl="0" w:tplc="DB9CB240">
      <w:start w:val="1"/>
      <w:numFmt w:val="bullet"/>
      <w:lvlText w:val=""/>
      <w:lvlJc w:val="left"/>
      <w:pPr>
        <w:tabs>
          <w:tab w:val="num" w:pos="1224"/>
        </w:tabs>
        <w:ind w:left="1224" w:hanging="360"/>
      </w:pPr>
      <w:rPr>
        <w:rFonts w:ascii="Symbol" w:hAnsi="Symbol" w:cs="Times New Roman" w:hint="default"/>
        <w:b w:val="0"/>
        <w:bCs w:val="0"/>
        <w:i w:val="0"/>
        <w:iCs w:val="0"/>
        <w:color w:val="F26334" w:themeColor="accent1"/>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2417C"/>
    <w:multiLevelType w:val="hybridMultilevel"/>
    <w:tmpl w:val="79567EF6"/>
    <w:lvl w:ilvl="0" w:tplc="1CB8FEB8">
      <w:start w:val="1"/>
      <w:numFmt w:val="bullet"/>
      <w:pStyle w:val="ListBullet3"/>
      <w:lvlText w:val=""/>
      <w:lvlJc w:val="left"/>
      <w:pPr>
        <w:ind w:left="360" w:hanging="360"/>
      </w:pPr>
      <w:rPr>
        <w:rFonts w:ascii="Symbol" w:hAnsi="Symbol"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A78B2"/>
    <w:multiLevelType w:val="hybridMultilevel"/>
    <w:tmpl w:val="FFFFFFFF"/>
    <w:lvl w:ilvl="0" w:tplc="9BD85006">
      <w:start w:val="1"/>
      <w:numFmt w:val="decimal"/>
      <w:lvlText w:val="%1."/>
      <w:lvlJc w:val="left"/>
      <w:pPr>
        <w:ind w:left="720" w:hanging="360"/>
      </w:pPr>
    </w:lvl>
    <w:lvl w:ilvl="1" w:tplc="8160DA34">
      <w:start w:val="1"/>
      <w:numFmt w:val="lowerLetter"/>
      <w:lvlText w:val="%2."/>
      <w:lvlJc w:val="left"/>
      <w:pPr>
        <w:ind w:left="1440" w:hanging="360"/>
      </w:pPr>
    </w:lvl>
    <w:lvl w:ilvl="2" w:tplc="BE649CC6">
      <w:start w:val="1"/>
      <w:numFmt w:val="lowerRoman"/>
      <w:lvlText w:val="%3."/>
      <w:lvlJc w:val="right"/>
      <w:pPr>
        <w:ind w:left="2160" w:hanging="180"/>
      </w:pPr>
    </w:lvl>
    <w:lvl w:ilvl="3" w:tplc="E7E4A4BA">
      <w:start w:val="1"/>
      <w:numFmt w:val="decimal"/>
      <w:lvlText w:val="%4."/>
      <w:lvlJc w:val="left"/>
      <w:pPr>
        <w:ind w:left="2880" w:hanging="360"/>
      </w:pPr>
    </w:lvl>
    <w:lvl w:ilvl="4" w:tplc="FD74D2FC">
      <w:start w:val="1"/>
      <w:numFmt w:val="lowerLetter"/>
      <w:lvlText w:val="%5."/>
      <w:lvlJc w:val="left"/>
      <w:pPr>
        <w:ind w:left="3600" w:hanging="360"/>
      </w:pPr>
    </w:lvl>
    <w:lvl w:ilvl="5" w:tplc="C6125A3E">
      <w:start w:val="1"/>
      <w:numFmt w:val="lowerRoman"/>
      <w:lvlText w:val="%6."/>
      <w:lvlJc w:val="right"/>
      <w:pPr>
        <w:ind w:left="4320" w:hanging="180"/>
      </w:pPr>
    </w:lvl>
    <w:lvl w:ilvl="6" w:tplc="76A2BFF8">
      <w:start w:val="1"/>
      <w:numFmt w:val="decimal"/>
      <w:lvlText w:val="%7."/>
      <w:lvlJc w:val="left"/>
      <w:pPr>
        <w:ind w:left="5040" w:hanging="360"/>
      </w:pPr>
    </w:lvl>
    <w:lvl w:ilvl="7" w:tplc="27042A56">
      <w:start w:val="1"/>
      <w:numFmt w:val="lowerLetter"/>
      <w:lvlText w:val="%8."/>
      <w:lvlJc w:val="left"/>
      <w:pPr>
        <w:ind w:left="5760" w:hanging="360"/>
      </w:pPr>
    </w:lvl>
    <w:lvl w:ilvl="8" w:tplc="A7BC4D3A">
      <w:start w:val="1"/>
      <w:numFmt w:val="lowerRoman"/>
      <w:lvlText w:val="%9."/>
      <w:lvlJc w:val="right"/>
      <w:pPr>
        <w:ind w:left="6480" w:hanging="180"/>
      </w:pPr>
    </w:lvl>
  </w:abstractNum>
  <w:abstractNum w:abstractNumId="35" w15:restartNumberingAfterBreak="0">
    <w:nsid w:val="7F01204E"/>
    <w:multiLevelType w:val="hybridMultilevel"/>
    <w:tmpl w:val="425899E6"/>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1716857147">
    <w:abstractNumId w:val="35"/>
  </w:num>
  <w:num w:numId="2" w16cid:durableId="298656062">
    <w:abstractNumId w:val="18"/>
  </w:num>
  <w:num w:numId="3" w16cid:durableId="979110136">
    <w:abstractNumId w:val="24"/>
  </w:num>
  <w:num w:numId="4" w16cid:durableId="1531257812">
    <w:abstractNumId w:val="26"/>
  </w:num>
  <w:num w:numId="5" w16cid:durableId="248583147">
    <w:abstractNumId w:val="31"/>
  </w:num>
  <w:num w:numId="6" w16cid:durableId="966664583">
    <w:abstractNumId w:val="15"/>
  </w:num>
  <w:num w:numId="7" w16cid:durableId="398134379">
    <w:abstractNumId w:val="32"/>
  </w:num>
  <w:num w:numId="8" w16cid:durableId="1960450527">
    <w:abstractNumId w:val="27"/>
  </w:num>
  <w:num w:numId="9" w16cid:durableId="223955369">
    <w:abstractNumId w:val="32"/>
    <w:lvlOverride w:ilvl="0">
      <w:startOverride w:val="1"/>
    </w:lvlOverride>
  </w:num>
  <w:num w:numId="10" w16cid:durableId="2066025641">
    <w:abstractNumId w:val="9"/>
  </w:num>
  <w:num w:numId="11" w16cid:durableId="115414050">
    <w:abstractNumId w:val="7"/>
  </w:num>
  <w:num w:numId="12" w16cid:durableId="784075674">
    <w:abstractNumId w:val="6"/>
  </w:num>
  <w:num w:numId="13" w16cid:durableId="1005010963">
    <w:abstractNumId w:val="5"/>
  </w:num>
  <w:num w:numId="14" w16cid:durableId="1783184450">
    <w:abstractNumId w:val="4"/>
  </w:num>
  <w:num w:numId="15" w16cid:durableId="917906073">
    <w:abstractNumId w:val="8"/>
  </w:num>
  <w:num w:numId="16" w16cid:durableId="377514074">
    <w:abstractNumId w:val="3"/>
  </w:num>
  <w:num w:numId="17" w16cid:durableId="1422409638">
    <w:abstractNumId w:val="2"/>
  </w:num>
  <w:num w:numId="18" w16cid:durableId="936255845">
    <w:abstractNumId w:val="1"/>
  </w:num>
  <w:num w:numId="19" w16cid:durableId="850267551">
    <w:abstractNumId w:val="0"/>
  </w:num>
  <w:num w:numId="20" w16cid:durableId="660813560">
    <w:abstractNumId w:val="17"/>
  </w:num>
  <w:num w:numId="21" w16cid:durableId="1672174349">
    <w:abstractNumId w:val="16"/>
  </w:num>
  <w:num w:numId="22" w16cid:durableId="989479972">
    <w:abstractNumId w:val="20"/>
  </w:num>
  <w:num w:numId="23" w16cid:durableId="951789707">
    <w:abstractNumId w:val="23"/>
  </w:num>
  <w:num w:numId="24" w16cid:durableId="663705935">
    <w:abstractNumId w:val="11"/>
  </w:num>
  <w:num w:numId="25" w16cid:durableId="2041125973">
    <w:abstractNumId w:val="14"/>
  </w:num>
  <w:num w:numId="26" w16cid:durableId="60714522">
    <w:abstractNumId w:val="21"/>
  </w:num>
  <w:num w:numId="27" w16cid:durableId="712189694">
    <w:abstractNumId w:val="19"/>
  </w:num>
  <w:num w:numId="28" w16cid:durableId="1970550009">
    <w:abstractNumId w:val="28"/>
  </w:num>
  <w:num w:numId="29" w16cid:durableId="1960605392">
    <w:abstractNumId w:val="25"/>
  </w:num>
  <w:num w:numId="30" w16cid:durableId="321546790">
    <w:abstractNumId w:val="13"/>
  </w:num>
  <w:num w:numId="31" w16cid:durableId="1472478038">
    <w:abstractNumId w:val="10"/>
  </w:num>
  <w:num w:numId="32" w16cid:durableId="1298947045">
    <w:abstractNumId w:val="33"/>
  </w:num>
  <w:num w:numId="33" w16cid:durableId="1101219275">
    <w:abstractNumId w:val="29"/>
  </w:num>
  <w:num w:numId="34" w16cid:durableId="212889878">
    <w:abstractNumId w:val="12"/>
  </w:num>
  <w:num w:numId="35" w16cid:durableId="1516725377">
    <w:abstractNumId w:val="22"/>
  </w:num>
  <w:num w:numId="36" w16cid:durableId="1279414931">
    <w:abstractNumId w:val="34"/>
  </w:num>
  <w:num w:numId="37" w16cid:durableId="18260450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03"/>
    <w:rsid w:val="00000752"/>
    <w:rsid w:val="00006006"/>
    <w:rsid w:val="0001359C"/>
    <w:rsid w:val="0004149C"/>
    <w:rsid w:val="00043C00"/>
    <w:rsid w:val="00046B32"/>
    <w:rsid w:val="00054108"/>
    <w:rsid w:val="00085054"/>
    <w:rsid w:val="00087A49"/>
    <w:rsid w:val="00090B09"/>
    <w:rsid w:val="000A16B4"/>
    <w:rsid w:val="000C7DE6"/>
    <w:rsid w:val="000D70CB"/>
    <w:rsid w:val="001021CC"/>
    <w:rsid w:val="00114DA2"/>
    <w:rsid w:val="00155C3F"/>
    <w:rsid w:val="00164F2D"/>
    <w:rsid w:val="00171CB1"/>
    <w:rsid w:val="00191F4C"/>
    <w:rsid w:val="001954C8"/>
    <w:rsid w:val="001A270D"/>
    <w:rsid w:val="001C6F0E"/>
    <w:rsid w:val="001D2D07"/>
    <w:rsid w:val="001D301C"/>
    <w:rsid w:val="001D41D7"/>
    <w:rsid w:val="001E035E"/>
    <w:rsid w:val="001E0A4D"/>
    <w:rsid w:val="001E3881"/>
    <w:rsid w:val="001F3761"/>
    <w:rsid w:val="001F641A"/>
    <w:rsid w:val="00204F8E"/>
    <w:rsid w:val="00214AD4"/>
    <w:rsid w:val="002226A5"/>
    <w:rsid w:val="00234E06"/>
    <w:rsid w:val="002419DC"/>
    <w:rsid w:val="00244363"/>
    <w:rsid w:val="00250FEE"/>
    <w:rsid w:val="00277BEC"/>
    <w:rsid w:val="002A1ADB"/>
    <w:rsid w:val="002C20E9"/>
    <w:rsid w:val="002D0EE1"/>
    <w:rsid w:val="002E7B10"/>
    <w:rsid w:val="002F2BD5"/>
    <w:rsid w:val="00303DD0"/>
    <w:rsid w:val="00303E67"/>
    <w:rsid w:val="00327B4F"/>
    <w:rsid w:val="00332CBC"/>
    <w:rsid w:val="00340DAE"/>
    <w:rsid w:val="0034397F"/>
    <w:rsid w:val="00346109"/>
    <w:rsid w:val="00346B57"/>
    <w:rsid w:val="003568FA"/>
    <w:rsid w:val="0039398B"/>
    <w:rsid w:val="003946A3"/>
    <w:rsid w:val="003E49E7"/>
    <w:rsid w:val="003F2946"/>
    <w:rsid w:val="00405215"/>
    <w:rsid w:val="00405D65"/>
    <w:rsid w:val="004151A1"/>
    <w:rsid w:val="00416D33"/>
    <w:rsid w:val="00420339"/>
    <w:rsid w:val="0043374E"/>
    <w:rsid w:val="00435B7A"/>
    <w:rsid w:val="00437E46"/>
    <w:rsid w:val="00443F98"/>
    <w:rsid w:val="004513B5"/>
    <w:rsid w:val="004561C7"/>
    <w:rsid w:val="00480A06"/>
    <w:rsid w:val="00486792"/>
    <w:rsid w:val="00491F07"/>
    <w:rsid w:val="00495796"/>
    <w:rsid w:val="004A4A34"/>
    <w:rsid w:val="004B241B"/>
    <w:rsid w:val="004B7B45"/>
    <w:rsid w:val="004C7170"/>
    <w:rsid w:val="004C7BA7"/>
    <w:rsid w:val="004D1C8B"/>
    <w:rsid w:val="004D42DF"/>
    <w:rsid w:val="004D47AB"/>
    <w:rsid w:val="004D6B62"/>
    <w:rsid w:val="004E041A"/>
    <w:rsid w:val="004E0D9A"/>
    <w:rsid w:val="004E55A9"/>
    <w:rsid w:val="004F7007"/>
    <w:rsid w:val="00505CFA"/>
    <w:rsid w:val="005136B9"/>
    <w:rsid w:val="0053002A"/>
    <w:rsid w:val="005353E1"/>
    <w:rsid w:val="00540C22"/>
    <w:rsid w:val="00541E05"/>
    <w:rsid w:val="00542A86"/>
    <w:rsid w:val="005523E3"/>
    <w:rsid w:val="005641DC"/>
    <w:rsid w:val="00565F52"/>
    <w:rsid w:val="005C6F5C"/>
    <w:rsid w:val="005D07D0"/>
    <w:rsid w:val="005D3575"/>
    <w:rsid w:val="00607F03"/>
    <w:rsid w:val="00624614"/>
    <w:rsid w:val="0063102E"/>
    <w:rsid w:val="00647A95"/>
    <w:rsid w:val="00653162"/>
    <w:rsid w:val="00654E75"/>
    <w:rsid w:val="00664B9A"/>
    <w:rsid w:val="0067453F"/>
    <w:rsid w:val="00683538"/>
    <w:rsid w:val="006B6CAA"/>
    <w:rsid w:val="006C7A38"/>
    <w:rsid w:val="006D0C97"/>
    <w:rsid w:val="006F418B"/>
    <w:rsid w:val="00703F72"/>
    <w:rsid w:val="00706030"/>
    <w:rsid w:val="00714481"/>
    <w:rsid w:val="0072489B"/>
    <w:rsid w:val="007330A9"/>
    <w:rsid w:val="00740DDD"/>
    <w:rsid w:val="00743406"/>
    <w:rsid w:val="00770723"/>
    <w:rsid w:val="0078115D"/>
    <w:rsid w:val="00787B7D"/>
    <w:rsid w:val="00794639"/>
    <w:rsid w:val="007A5844"/>
    <w:rsid w:val="007C7280"/>
    <w:rsid w:val="007E0810"/>
    <w:rsid w:val="00800516"/>
    <w:rsid w:val="00802708"/>
    <w:rsid w:val="008245A7"/>
    <w:rsid w:val="0082565F"/>
    <w:rsid w:val="00833A72"/>
    <w:rsid w:val="00871649"/>
    <w:rsid w:val="008C610B"/>
    <w:rsid w:val="008D278D"/>
    <w:rsid w:val="008E0C7E"/>
    <w:rsid w:val="008F3A1C"/>
    <w:rsid w:val="009514B7"/>
    <w:rsid w:val="00952DB9"/>
    <w:rsid w:val="00962E01"/>
    <w:rsid w:val="009650EB"/>
    <w:rsid w:val="00981CAB"/>
    <w:rsid w:val="00984DA1"/>
    <w:rsid w:val="009903B3"/>
    <w:rsid w:val="00993594"/>
    <w:rsid w:val="009C34E9"/>
    <w:rsid w:val="009D1409"/>
    <w:rsid w:val="009D5557"/>
    <w:rsid w:val="009E1628"/>
    <w:rsid w:val="009E172C"/>
    <w:rsid w:val="009E436C"/>
    <w:rsid w:val="009F38C2"/>
    <w:rsid w:val="009F5C6B"/>
    <w:rsid w:val="009F78C1"/>
    <w:rsid w:val="00A00412"/>
    <w:rsid w:val="00A27BC2"/>
    <w:rsid w:val="00A563EC"/>
    <w:rsid w:val="00A85890"/>
    <w:rsid w:val="00A92950"/>
    <w:rsid w:val="00A92E10"/>
    <w:rsid w:val="00AA7E20"/>
    <w:rsid w:val="00AB11E7"/>
    <w:rsid w:val="00AB45BF"/>
    <w:rsid w:val="00AB4DA4"/>
    <w:rsid w:val="00AB56E4"/>
    <w:rsid w:val="00AD3875"/>
    <w:rsid w:val="00AD4CAC"/>
    <w:rsid w:val="00AD7D2C"/>
    <w:rsid w:val="00AE74F6"/>
    <w:rsid w:val="00AF5D25"/>
    <w:rsid w:val="00B12D14"/>
    <w:rsid w:val="00B16268"/>
    <w:rsid w:val="00B23061"/>
    <w:rsid w:val="00B3345F"/>
    <w:rsid w:val="00B33D5D"/>
    <w:rsid w:val="00B5270A"/>
    <w:rsid w:val="00B93AD7"/>
    <w:rsid w:val="00B9609A"/>
    <w:rsid w:val="00BB786D"/>
    <w:rsid w:val="00BC5DBB"/>
    <w:rsid w:val="00BD1B46"/>
    <w:rsid w:val="00BE3994"/>
    <w:rsid w:val="00BE6F46"/>
    <w:rsid w:val="00BF2849"/>
    <w:rsid w:val="00BF5CE9"/>
    <w:rsid w:val="00C03D71"/>
    <w:rsid w:val="00C223D4"/>
    <w:rsid w:val="00C3662A"/>
    <w:rsid w:val="00C3759A"/>
    <w:rsid w:val="00C4350E"/>
    <w:rsid w:val="00C44E6C"/>
    <w:rsid w:val="00C55F0C"/>
    <w:rsid w:val="00C73AD0"/>
    <w:rsid w:val="00C7592F"/>
    <w:rsid w:val="00C80F51"/>
    <w:rsid w:val="00CA1424"/>
    <w:rsid w:val="00CE07F8"/>
    <w:rsid w:val="00CE0C49"/>
    <w:rsid w:val="00D03085"/>
    <w:rsid w:val="00D04131"/>
    <w:rsid w:val="00D17E42"/>
    <w:rsid w:val="00D20CB3"/>
    <w:rsid w:val="00D25D47"/>
    <w:rsid w:val="00D434B0"/>
    <w:rsid w:val="00D518D6"/>
    <w:rsid w:val="00D5420E"/>
    <w:rsid w:val="00D66878"/>
    <w:rsid w:val="00D774F0"/>
    <w:rsid w:val="00D800FE"/>
    <w:rsid w:val="00D86E40"/>
    <w:rsid w:val="00D86ED1"/>
    <w:rsid w:val="00D962AC"/>
    <w:rsid w:val="00D97651"/>
    <w:rsid w:val="00DB3BC2"/>
    <w:rsid w:val="00DC0836"/>
    <w:rsid w:val="00DC78BD"/>
    <w:rsid w:val="00DE5770"/>
    <w:rsid w:val="00DE7B89"/>
    <w:rsid w:val="00DF5165"/>
    <w:rsid w:val="00E01F6B"/>
    <w:rsid w:val="00E1358C"/>
    <w:rsid w:val="00E22E35"/>
    <w:rsid w:val="00E3594A"/>
    <w:rsid w:val="00E40394"/>
    <w:rsid w:val="00E450F5"/>
    <w:rsid w:val="00E54009"/>
    <w:rsid w:val="00E61BC4"/>
    <w:rsid w:val="00E63A11"/>
    <w:rsid w:val="00E64C26"/>
    <w:rsid w:val="00E82630"/>
    <w:rsid w:val="00E933DF"/>
    <w:rsid w:val="00EA6A32"/>
    <w:rsid w:val="00EE0BB3"/>
    <w:rsid w:val="00EF4D3C"/>
    <w:rsid w:val="00F05C42"/>
    <w:rsid w:val="00F178E7"/>
    <w:rsid w:val="00F22A52"/>
    <w:rsid w:val="00F259A0"/>
    <w:rsid w:val="00F40ECC"/>
    <w:rsid w:val="00F4470A"/>
    <w:rsid w:val="00F7471F"/>
    <w:rsid w:val="00F957EF"/>
    <w:rsid w:val="00FA4216"/>
    <w:rsid w:val="00FA60AB"/>
    <w:rsid w:val="00FB1456"/>
    <w:rsid w:val="00FB71B6"/>
    <w:rsid w:val="00FD08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8C8E77"/>
  <w15:docId w15:val="{9A61AA44-1DA6-429F-8340-08E26D26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EastAsia" w:hAnsi="Verdana" w:cstheme="majorBidi"/>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A7"/>
    <w:pPr>
      <w:spacing w:after="120"/>
    </w:pPr>
    <w:rPr>
      <w:lang w:val="en-GB"/>
    </w:rPr>
  </w:style>
  <w:style w:type="paragraph" w:styleId="Heading1">
    <w:name w:val="heading 1"/>
    <w:basedOn w:val="Normal"/>
    <w:next w:val="Normal"/>
    <w:link w:val="Heading1Char"/>
    <w:uiPriority w:val="9"/>
    <w:qFormat/>
    <w:rsid w:val="006D0C97"/>
    <w:pPr>
      <w:spacing w:before="240"/>
      <w:outlineLvl w:val="0"/>
    </w:pPr>
    <w:rPr>
      <w:b/>
      <w:color w:val="F26334" w:themeColor="accent1"/>
      <w:sz w:val="22"/>
    </w:rPr>
  </w:style>
  <w:style w:type="paragraph" w:styleId="Heading2">
    <w:name w:val="heading 2"/>
    <w:basedOn w:val="Normal"/>
    <w:next w:val="Normal"/>
    <w:link w:val="Heading2Char"/>
    <w:uiPriority w:val="9"/>
    <w:unhideWhenUsed/>
    <w:qFormat/>
    <w:rsid w:val="009E1628"/>
    <w:pPr>
      <w:spacing w:before="240"/>
      <w:outlineLvl w:val="1"/>
    </w:pPr>
    <w:rPr>
      <w:b/>
      <w:color w:val="002C6C" w:themeColor="text2"/>
    </w:rPr>
  </w:style>
  <w:style w:type="paragraph" w:styleId="Heading3">
    <w:name w:val="heading 3"/>
    <w:basedOn w:val="Normal"/>
    <w:next w:val="Normal"/>
    <w:link w:val="Heading3Char"/>
    <w:uiPriority w:val="9"/>
    <w:unhideWhenUsed/>
    <w:qFormat/>
    <w:rsid w:val="00204F8E"/>
    <w:pPr>
      <w:spacing w:before="240"/>
      <w:outlineLvl w:val="2"/>
    </w:pPr>
    <w:rPr>
      <w:b/>
      <w:color w:val="002C6C" w:themeColor="text2"/>
    </w:rPr>
  </w:style>
  <w:style w:type="paragraph" w:styleId="Heading4">
    <w:name w:val="heading 4"/>
    <w:basedOn w:val="Normal"/>
    <w:next w:val="Normal"/>
    <w:link w:val="Heading4Char"/>
    <w:uiPriority w:val="9"/>
    <w:unhideWhenUsed/>
    <w:qFormat/>
    <w:rsid w:val="006C7A38"/>
    <w:pPr>
      <w:keepNext/>
      <w:keepLines/>
      <w:spacing w:before="200" w:after="0"/>
      <w:outlineLvl w:val="3"/>
    </w:pPr>
    <w:rPr>
      <w:rFonts w:asciiTheme="majorHAnsi" w:eastAsiaTheme="majorEastAsia" w:hAnsiTheme="majorHAnsi"/>
      <w:b/>
      <w:bCs/>
      <w:i/>
      <w:iCs/>
      <w:color w:val="F26334" w:themeColor="accent1"/>
    </w:rPr>
  </w:style>
  <w:style w:type="paragraph" w:styleId="Heading5">
    <w:name w:val="heading 5"/>
    <w:basedOn w:val="Normal"/>
    <w:next w:val="Normal"/>
    <w:link w:val="Heading5Char"/>
    <w:uiPriority w:val="9"/>
    <w:unhideWhenUsed/>
    <w:qFormat/>
    <w:rsid w:val="00480A06"/>
    <w:pPr>
      <w:keepNext/>
      <w:keepLines/>
      <w:spacing w:before="240"/>
      <w:ind w:left="720"/>
      <w:outlineLvl w:val="4"/>
    </w:pPr>
    <w:rPr>
      <w:rFonts w:eastAsiaTheme="majorEastAsia"/>
      <w:b/>
      <w:color w:val="F26334" w:themeColor="accent1"/>
    </w:rPr>
  </w:style>
  <w:style w:type="paragraph" w:styleId="Heading6">
    <w:name w:val="heading 6"/>
    <w:basedOn w:val="Normal"/>
    <w:next w:val="Normal"/>
    <w:link w:val="Heading6Char"/>
    <w:uiPriority w:val="9"/>
    <w:unhideWhenUsed/>
    <w:qFormat/>
    <w:rsid w:val="001A270D"/>
    <w:pPr>
      <w:keepNext/>
      <w:keepLines/>
      <w:spacing w:before="200" w:after="0"/>
      <w:outlineLvl w:val="5"/>
    </w:pPr>
    <w:rPr>
      <w:rFonts w:eastAsiaTheme="majorEastAsia"/>
      <w:i/>
      <w:iCs/>
      <w:color w:val="892809" w:themeColor="accent1" w:themeShade="7F"/>
    </w:rPr>
  </w:style>
  <w:style w:type="paragraph" w:styleId="Heading7">
    <w:name w:val="heading 7"/>
    <w:basedOn w:val="Normal"/>
    <w:next w:val="Normal"/>
    <w:link w:val="Heading7Char"/>
    <w:uiPriority w:val="9"/>
    <w:unhideWhenUsed/>
    <w:qFormat/>
    <w:rsid w:val="001A270D"/>
    <w:pPr>
      <w:keepNext/>
      <w:keepLines/>
      <w:spacing w:before="200" w:after="0"/>
      <w:outlineLvl w:val="6"/>
    </w:pPr>
    <w:rPr>
      <w:rFonts w:asciiTheme="majorHAnsi" w:eastAsiaTheme="majorEastAsia" w:hAnsiTheme="majorHAnsi"/>
      <w:i/>
      <w:iCs/>
      <w:color w:val="737373"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F03"/>
    <w:pPr>
      <w:ind w:left="720"/>
      <w:contextualSpacing/>
    </w:pPr>
  </w:style>
  <w:style w:type="paragraph" w:styleId="Header">
    <w:name w:val="header"/>
    <w:basedOn w:val="Normal"/>
    <w:link w:val="HeaderChar"/>
    <w:uiPriority w:val="99"/>
    <w:unhideWhenUsed/>
    <w:rsid w:val="004C7BA7"/>
    <w:pPr>
      <w:tabs>
        <w:tab w:val="center" w:pos="4320"/>
        <w:tab w:val="right" w:pos="8640"/>
      </w:tabs>
    </w:pPr>
  </w:style>
  <w:style w:type="character" w:customStyle="1" w:styleId="HeaderChar">
    <w:name w:val="Header Char"/>
    <w:basedOn w:val="DefaultParagraphFont"/>
    <w:link w:val="Header"/>
    <w:uiPriority w:val="99"/>
    <w:rsid w:val="004C7BA7"/>
  </w:style>
  <w:style w:type="paragraph" w:styleId="Footer">
    <w:name w:val="footer"/>
    <w:basedOn w:val="Normal"/>
    <w:link w:val="FooterChar"/>
    <w:uiPriority w:val="99"/>
    <w:unhideWhenUsed/>
    <w:rsid w:val="004C7BA7"/>
    <w:pPr>
      <w:tabs>
        <w:tab w:val="center" w:pos="4320"/>
        <w:tab w:val="right" w:pos="8640"/>
      </w:tabs>
    </w:pPr>
  </w:style>
  <w:style w:type="character" w:customStyle="1" w:styleId="FooterChar">
    <w:name w:val="Footer Char"/>
    <w:basedOn w:val="DefaultParagraphFont"/>
    <w:link w:val="Footer"/>
    <w:uiPriority w:val="99"/>
    <w:rsid w:val="004C7BA7"/>
  </w:style>
  <w:style w:type="paragraph" w:styleId="BalloonText">
    <w:name w:val="Balloon Text"/>
    <w:basedOn w:val="Normal"/>
    <w:link w:val="BalloonTextChar"/>
    <w:uiPriority w:val="99"/>
    <w:semiHidden/>
    <w:unhideWhenUsed/>
    <w:rsid w:val="004C7BA7"/>
    <w:rPr>
      <w:rFonts w:ascii="Lucida Grande" w:hAnsi="Lucida Grande" w:cs="Lucida Grande"/>
    </w:rPr>
  </w:style>
  <w:style w:type="character" w:customStyle="1" w:styleId="BalloonTextChar">
    <w:name w:val="Balloon Text Char"/>
    <w:basedOn w:val="DefaultParagraphFont"/>
    <w:link w:val="BalloonText"/>
    <w:uiPriority w:val="99"/>
    <w:semiHidden/>
    <w:rsid w:val="004C7BA7"/>
    <w:rPr>
      <w:rFonts w:ascii="Lucida Grande" w:hAnsi="Lucida Grande" w:cs="Lucida Grande"/>
    </w:rPr>
  </w:style>
  <w:style w:type="character" w:customStyle="1" w:styleId="Heading1Char">
    <w:name w:val="Heading 1 Char"/>
    <w:basedOn w:val="DefaultParagraphFont"/>
    <w:link w:val="Heading1"/>
    <w:uiPriority w:val="9"/>
    <w:rsid w:val="006D0C97"/>
    <w:rPr>
      <w:rFonts w:ascii="Verdana" w:hAnsi="Verdana"/>
      <w:b/>
      <w:color w:val="F26334" w:themeColor="accent1"/>
      <w:sz w:val="22"/>
      <w:szCs w:val="18"/>
    </w:rPr>
  </w:style>
  <w:style w:type="character" w:customStyle="1" w:styleId="Heading2Char">
    <w:name w:val="Heading 2 Char"/>
    <w:basedOn w:val="DefaultParagraphFont"/>
    <w:link w:val="Heading2"/>
    <w:uiPriority w:val="9"/>
    <w:rsid w:val="009E1628"/>
    <w:rPr>
      <w:b/>
      <w:color w:val="002C6C" w:themeColor="text2"/>
    </w:rPr>
  </w:style>
  <w:style w:type="character" w:customStyle="1" w:styleId="Heading3Char">
    <w:name w:val="Heading 3 Char"/>
    <w:basedOn w:val="DefaultParagraphFont"/>
    <w:link w:val="Heading3"/>
    <w:uiPriority w:val="9"/>
    <w:rsid w:val="00204F8E"/>
    <w:rPr>
      <w:b/>
      <w:color w:val="002C6C" w:themeColor="text2"/>
    </w:rPr>
  </w:style>
  <w:style w:type="paragraph" w:styleId="Subtitle">
    <w:name w:val="Subtitle"/>
    <w:basedOn w:val="Normal"/>
    <w:next w:val="Normal"/>
    <w:link w:val="SubtitleChar"/>
    <w:uiPriority w:val="11"/>
    <w:qFormat/>
    <w:rsid w:val="00046B32"/>
    <w:pPr>
      <w:numPr>
        <w:ilvl w:val="1"/>
      </w:numPr>
      <w:spacing w:after="240"/>
    </w:pPr>
    <w:rPr>
      <w:rFonts w:eastAsiaTheme="majorEastAsia"/>
      <w:color w:val="F26334" w:themeColor="accent1"/>
      <w:sz w:val="28"/>
      <w:szCs w:val="28"/>
    </w:rPr>
  </w:style>
  <w:style w:type="paragraph" w:styleId="BodyText">
    <w:name w:val="Body Text"/>
    <w:basedOn w:val="BodyText2"/>
    <w:link w:val="BodyTextChar"/>
    <w:uiPriority w:val="99"/>
    <w:unhideWhenUsed/>
    <w:rsid w:val="00214AD4"/>
    <w:pPr>
      <w:spacing w:after="240"/>
    </w:pPr>
    <w:rPr>
      <w:sz w:val="22"/>
      <w:szCs w:val="22"/>
    </w:rPr>
  </w:style>
  <w:style w:type="character" w:customStyle="1" w:styleId="BodyTextChar">
    <w:name w:val="Body Text Char"/>
    <w:basedOn w:val="DefaultParagraphFont"/>
    <w:link w:val="BodyText"/>
    <w:uiPriority w:val="99"/>
    <w:rsid w:val="00214AD4"/>
    <w:rPr>
      <w:sz w:val="22"/>
      <w:szCs w:val="22"/>
    </w:rPr>
  </w:style>
  <w:style w:type="paragraph" w:styleId="BodyText2">
    <w:name w:val="Body Text 2"/>
    <w:basedOn w:val="Normal"/>
    <w:link w:val="BodyText2Char"/>
    <w:uiPriority w:val="99"/>
    <w:unhideWhenUsed/>
    <w:rsid w:val="00214AD4"/>
  </w:style>
  <w:style w:type="character" w:customStyle="1" w:styleId="BodyText2Char">
    <w:name w:val="Body Text 2 Char"/>
    <w:basedOn w:val="DefaultParagraphFont"/>
    <w:link w:val="BodyText2"/>
    <w:uiPriority w:val="99"/>
    <w:rsid w:val="00214AD4"/>
  </w:style>
  <w:style w:type="paragraph" w:styleId="BodyTextFirstIndent">
    <w:name w:val="Body Text First Indent"/>
    <w:basedOn w:val="Normal"/>
    <w:link w:val="BodyTextFirstIndentChar"/>
    <w:uiPriority w:val="99"/>
    <w:unhideWhenUsed/>
    <w:rsid w:val="006D0C97"/>
    <w:pPr>
      <w:numPr>
        <w:ilvl w:val="1"/>
        <w:numId w:val="8"/>
      </w:numPr>
      <w:ind w:left="1080"/>
    </w:pPr>
    <w:rPr>
      <w:sz w:val="16"/>
      <w:szCs w:val="16"/>
    </w:rPr>
  </w:style>
  <w:style w:type="character" w:customStyle="1" w:styleId="BodyTextFirstIndentChar">
    <w:name w:val="Body Text First Indent Char"/>
    <w:basedOn w:val="BodyTextChar"/>
    <w:link w:val="BodyTextFirstIndent"/>
    <w:uiPriority w:val="99"/>
    <w:rsid w:val="00043C00"/>
    <w:rPr>
      <w:rFonts w:ascii="Verdana" w:hAnsi="Verdana"/>
      <w:sz w:val="16"/>
      <w:szCs w:val="16"/>
    </w:rPr>
  </w:style>
  <w:style w:type="character" w:styleId="PageNumber">
    <w:name w:val="page number"/>
    <w:basedOn w:val="DefaultParagraphFont"/>
    <w:uiPriority w:val="99"/>
    <w:semiHidden/>
    <w:unhideWhenUsed/>
    <w:rsid w:val="00D800FE"/>
  </w:style>
  <w:style w:type="paragraph" w:styleId="Title">
    <w:name w:val="Title"/>
    <w:next w:val="Normal"/>
    <w:link w:val="TitleChar"/>
    <w:uiPriority w:val="10"/>
    <w:qFormat/>
    <w:rsid w:val="003946A3"/>
    <w:pPr>
      <w:spacing w:after="240"/>
    </w:pPr>
    <w:rPr>
      <w:color w:val="002C6C" w:themeColor="text2"/>
      <w:sz w:val="36"/>
      <w:szCs w:val="36"/>
    </w:rPr>
  </w:style>
  <w:style w:type="character" w:customStyle="1" w:styleId="TitleChar">
    <w:name w:val="Title Char"/>
    <w:basedOn w:val="DefaultParagraphFont"/>
    <w:link w:val="Title"/>
    <w:uiPriority w:val="10"/>
    <w:rsid w:val="003946A3"/>
    <w:rPr>
      <w:rFonts w:ascii="Verdana" w:hAnsi="Verdana"/>
      <w:color w:val="002C6C" w:themeColor="text2"/>
      <w:sz w:val="36"/>
      <w:szCs w:val="36"/>
    </w:rPr>
  </w:style>
  <w:style w:type="paragraph" w:styleId="ListBullet">
    <w:name w:val="List Bullet"/>
    <w:basedOn w:val="Normal"/>
    <w:uiPriority w:val="99"/>
    <w:unhideWhenUsed/>
    <w:rsid w:val="00A00412"/>
    <w:pPr>
      <w:numPr>
        <w:numId w:val="29"/>
      </w:numPr>
    </w:pPr>
  </w:style>
  <w:style w:type="paragraph" w:styleId="List">
    <w:name w:val="List"/>
    <w:basedOn w:val="Normal"/>
    <w:uiPriority w:val="99"/>
    <w:unhideWhenUsed/>
    <w:rsid w:val="006D0C97"/>
    <w:pPr>
      <w:ind w:left="360" w:hanging="360"/>
      <w:contextualSpacing/>
    </w:pPr>
  </w:style>
  <w:style w:type="paragraph" w:styleId="ListNumber">
    <w:name w:val="List Number"/>
    <w:basedOn w:val="Normal"/>
    <w:uiPriority w:val="99"/>
    <w:unhideWhenUsed/>
    <w:rsid w:val="006D0C97"/>
    <w:pPr>
      <w:numPr>
        <w:numId w:val="15"/>
      </w:numPr>
      <w:contextualSpacing/>
    </w:pPr>
  </w:style>
  <w:style w:type="paragraph" w:styleId="ListBullet2">
    <w:name w:val="List Bullet 2"/>
    <w:basedOn w:val="Normal"/>
    <w:uiPriority w:val="99"/>
    <w:unhideWhenUsed/>
    <w:rsid w:val="009E1628"/>
    <w:pPr>
      <w:numPr>
        <w:numId w:val="27"/>
      </w:numPr>
      <w:ind w:left="720"/>
    </w:pPr>
  </w:style>
  <w:style w:type="character" w:customStyle="1" w:styleId="SubtitleChar">
    <w:name w:val="Subtitle Char"/>
    <w:basedOn w:val="DefaultParagraphFont"/>
    <w:link w:val="Subtitle"/>
    <w:uiPriority w:val="11"/>
    <w:rsid w:val="00046B32"/>
    <w:rPr>
      <w:rFonts w:eastAsiaTheme="majorEastAsia"/>
      <w:color w:val="F26334" w:themeColor="accent1"/>
      <w:sz w:val="28"/>
      <w:szCs w:val="28"/>
    </w:rPr>
  </w:style>
  <w:style w:type="character" w:customStyle="1" w:styleId="Heading4Char">
    <w:name w:val="Heading 4 Char"/>
    <w:basedOn w:val="DefaultParagraphFont"/>
    <w:link w:val="Heading4"/>
    <w:uiPriority w:val="9"/>
    <w:rsid w:val="006C7A38"/>
    <w:rPr>
      <w:rFonts w:asciiTheme="majorHAnsi" w:eastAsiaTheme="majorEastAsia" w:hAnsiTheme="majorHAnsi" w:cstheme="majorBidi"/>
      <w:b/>
      <w:bCs/>
      <w:i/>
      <w:iCs/>
      <w:color w:val="F26334" w:themeColor="accent1"/>
      <w:sz w:val="18"/>
      <w:szCs w:val="18"/>
    </w:rPr>
  </w:style>
  <w:style w:type="paragraph" w:styleId="TOCHeading">
    <w:name w:val="TOC Heading"/>
    <w:basedOn w:val="Heading1"/>
    <w:next w:val="Normal"/>
    <w:uiPriority w:val="39"/>
    <w:unhideWhenUsed/>
    <w:qFormat/>
    <w:rsid w:val="003568FA"/>
    <w:pPr>
      <w:keepNext/>
      <w:keepLines/>
      <w:spacing w:before="480" w:after="0"/>
      <w:outlineLvl w:val="9"/>
    </w:pPr>
    <w:rPr>
      <w:rFonts w:asciiTheme="majorHAnsi" w:eastAsiaTheme="majorEastAsia" w:hAnsiTheme="majorHAnsi"/>
      <w:bCs/>
      <w:color w:val="C4390C" w:themeColor="accent1" w:themeShade="B5"/>
      <w:sz w:val="32"/>
      <w:szCs w:val="32"/>
    </w:rPr>
  </w:style>
  <w:style w:type="paragraph" w:styleId="Index1">
    <w:name w:val="index 1"/>
    <w:basedOn w:val="Normal"/>
    <w:next w:val="Normal"/>
    <w:autoRedefine/>
    <w:uiPriority w:val="99"/>
    <w:unhideWhenUsed/>
    <w:rsid w:val="00DE7B89"/>
    <w:pPr>
      <w:spacing w:after="0"/>
      <w:ind w:left="180" w:hanging="180"/>
    </w:pPr>
  </w:style>
  <w:style w:type="paragraph" w:styleId="Index2">
    <w:name w:val="index 2"/>
    <w:basedOn w:val="Normal"/>
    <w:next w:val="Normal"/>
    <w:autoRedefine/>
    <w:uiPriority w:val="99"/>
    <w:unhideWhenUsed/>
    <w:rsid w:val="00DE7B89"/>
    <w:pPr>
      <w:spacing w:after="0"/>
      <w:ind w:left="360" w:hanging="180"/>
    </w:pPr>
  </w:style>
  <w:style w:type="paragraph" w:styleId="Index3">
    <w:name w:val="index 3"/>
    <w:basedOn w:val="Normal"/>
    <w:next w:val="Normal"/>
    <w:autoRedefine/>
    <w:uiPriority w:val="99"/>
    <w:unhideWhenUsed/>
    <w:rsid w:val="00DE7B89"/>
    <w:pPr>
      <w:spacing w:after="0"/>
      <w:ind w:left="540" w:hanging="180"/>
    </w:pPr>
  </w:style>
  <w:style w:type="paragraph" w:styleId="Index4">
    <w:name w:val="index 4"/>
    <w:basedOn w:val="Normal"/>
    <w:next w:val="Normal"/>
    <w:autoRedefine/>
    <w:uiPriority w:val="99"/>
    <w:unhideWhenUsed/>
    <w:rsid w:val="00DE7B89"/>
    <w:pPr>
      <w:spacing w:after="0"/>
      <w:ind w:left="720" w:hanging="180"/>
    </w:pPr>
  </w:style>
  <w:style w:type="character" w:customStyle="1" w:styleId="Heading5Char">
    <w:name w:val="Heading 5 Char"/>
    <w:basedOn w:val="DefaultParagraphFont"/>
    <w:link w:val="Heading5"/>
    <w:uiPriority w:val="9"/>
    <w:rsid w:val="00480A06"/>
    <w:rPr>
      <w:rFonts w:eastAsiaTheme="majorEastAsia"/>
      <w:b/>
      <w:color w:val="F26334" w:themeColor="accent1"/>
    </w:rPr>
  </w:style>
  <w:style w:type="character" w:customStyle="1" w:styleId="Heading6Char">
    <w:name w:val="Heading 6 Char"/>
    <w:basedOn w:val="DefaultParagraphFont"/>
    <w:link w:val="Heading6"/>
    <w:uiPriority w:val="9"/>
    <w:rsid w:val="001A270D"/>
    <w:rPr>
      <w:rFonts w:eastAsiaTheme="majorEastAsia"/>
      <w:i/>
      <w:iCs/>
      <w:color w:val="892809" w:themeColor="accent1" w:themeShade="7F"/>
    </w:rPr>
  </w:style>
  <w:style w:type="character" w:customStyle="1" w:styleId="Heading7Char">
    <w:name w:val="Heading 7 Char"/>
    <w:basedOn w:val="DefaultParagraphFont"/>
    <w:link w:val="Heading7"/>
    <w:uiPriority w:val="9"/>
    <w:rsid w:val="001A270D"/>
    <w:rPr>
      <w:rFonts w:asciiTheme="majorHAnsi" w:eastAsiaTheme="majorEastAsia" w:hAnsiTheme="majorHAnsi"/>
      <w:i/>
      <w:iCs/>
      <w:color w:val="737373" w:themeColor="text1" w:themeTint="BF"/>
    </w:rPr>
  </w:style>
  <w:style w:type="paragraph" w:styleId="List3">
    <w:name w:val="List 3"/>
    <w:basedOn w:val="Normal"/>
    <w:uiPriority w:val="99"/>
    <w:unhideWhenUsed/>
    <w:rsid w:val="009E1628"/>
    <w:pPr>
      <w:ind w:left="1080" w:hanging="360"/>
      <w:contextualSpacing/>
    </w:pPr>
  </w:style>
  <w:style w:type="paragraph" w:styleId="ListBullet3">
    <w:name w:val="List Bullet 3"/>
    <w:basedOn w:val="List2"/>
    <w:uiPriority w:val="99"/>
    <w:unhideWhenUsed/>
    <w:rsid w:val="0067453F"/>
    <w:pPr>
      <w:numPr>
        <w:numId w:val="32"/>
      </w:numPr>
      <w:ind w:left="1080"/>
    </w:pPr>
  </w:style>
  <w:style w:type="paragraph" w:styleId="List2">
    <w:name w:val="List 2"/>
    <w:basedOn w:val="Normal"/>
    <w:uiPriority w:val="99"/>
    <w:semiHidden/>
    <w:unhideWhenUsed/>
    <w:rsid w:val="00250FEE"/>
    <w:pPr>
      <w:ind w:left="720" w:hanging="360"/>
      <w:contextualSpacing/>
    </w:pPr>
  </w:style>
  <w:style w:type="paragraph" w:customStyle="1" w:styleId="BasicParagraph">
    <w:name w:val="[Basic Paragraph]"/>
    <w:basedOn w:val="Normal"/>
    <w:uiPriority w:val="99"/>
    <w:rsid w:val="004C7BA7"/>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Normal"/>
    <w:uiPriority w:val="2"/>
    <w:qFormat/>
    <w:rsid w:val="004C7BA7"/>
    <w:pPr>
      <w:spacing w:line="264" w:lineRule="auto"/>
    </w:pPr>
    <w:rPr>
      <w:rFonts w:asciiTheme="minorHAnsi" w:eastAsiaTheme="minorHAnsi" w:hAnsiTheme="minorHAnsi" w:cstheme="minorBidi"/>
      <w:b/>
      <w:color w:val="002C6C" w:themeColor="text2"/>
      <w:sz w:val="28"/>
      <w:szCs w:val="36"/>
      <w:lang w:eastAsia="ja-JP"/>
    </w:rPr>
  </w:style>
  <w:style w:type="paragraph" w:styleId="NoSpacing">
    <w:name w:val="No Spacing"/>
    <w:uiPriority w:val="1"/>
    <w:qFormat/>
    <w:rsid w:val="004C7BA7"/>
  </w:style>
  <w:style w:type="paragraph" w:styleId="Date">
    <w:name w:val="Date"/>
    <w:basedOn w:val="NoSpacing"/>
    <w:next w:val="Normal"/>
    <w:link w:val="DateChar"/>
    <w:uiPriority w:val="99"/>
    <w:unhideWhenUsed/>
    <w:rsid w:val="004C7BA7"/>
    <w:pPr>
      <w:framePr w:wrap="around" w:hAnchor="page" w:xAlign="center" w:yAlign="top"/>
      <w:contextualSpacing/>
      <w:suppressOverlap/>
      <w:jc w:val="center"/>
    </w:pPr>
    <w:rPr>
      <w:rFonts w:asciiTheme="minorHAnsi" w:eastAsiaTheme="minorHAnsi" w:hAnsiTheme="minorHAnsi" w:cstheme="minorBidi"/>
      <w:b/>
      <w:color w:val="FFFFFF" w:themeColor="background1"/>
      <w:sz w:val="23"/>
      <w:szCs w:val="20"/>
      <w:lang w:eastAsia="ja-JP"/>
    </w:rPr>
  </w:style>
  <w:style w:type="character" w:customStyle="1" w:styleId="DateChar">
    <w:name w:val="Date Char"/>
    <w:basedOn w:val="DefaultParagraphFont"/>
    <w:link w:val="Date"/>
    <w:uiPriority w:val="99"/>
    <w:rsid w:val="004C7BA7"/>
    <w:rPr>
      <w:rFonts w:asciiTheme="minorHAnsi" w:eastAsiaTheme="minorHAnsi" w:hAnsiTheme="minorHAnsi" w:cstheme="minorBidi"/>
      <w:b/>
      <w:color w:val="FFFFFF" w:themeColor="background1"/>
      <w:sz w:val="23"/>
      <w:szCs w:val="20"/>
      <w:lang w:eastAsia="ja-JP"/>
    </w:rPr>
  </w:style>
  <w:style w:type="character" w:styleId="PlaceholderText">
    <w:name w:val="Placeholder Text"/>
    <w:basedOn w:val="DefaultParagraphFont"/>
    <w:uiPriority w:val="99"/>
    <w:semiHidden/>
    <w:rsid w:val="004C7BA7"/>
    <w:rPr>
      <w:color w:val="808080"/>
    </w:rPr>
  </w:style>
  <w:style w:type="paragraph" w:customStyle="1" w:styleId="GS1BHeading1">
    <w:name w:val="GS1_B_Heading 1"/>
    <w:basedOn w:val="Heading1"/>
    <w:next w:val="GS1BBodyText2"/>
    <w:qFormat/>
    <w:rsid w:val="005D07D0"/>
    <w:pPr>
      <w:keepNext/>
    </w:pPr>
  </w:style>
  <w:style w:type="paragraph" w:customStyle="1" w:styleId="GS1BTitle">
    <w:name w:val="GS1_B_Title"/>
    <w:basedOn w:val="Normal"/>
    <w:next w:val="GS1BBodyText2"/>
    <w:qFormat/>
    <w:rsid w:val="002C20E9"/>
    <w:rPr>
      <w:color w:val="002C6C"/>
      <w:sz w:val="36"/>
    </w:rPr>
  </w:style>
  <w:style w:type="paragraph" w:customStyle="1" w:styleId="GS1BBodyText2">
    <w:name w:val="GS1_B_Body Text 2"/>
    <w:basedOn w:val="Normal"/>
    <w:qFormat/>
    <w:rsid w:val="002C20E9"/>
  </w:style>
  <w:style w:type="paragraph" w:customStyle="1" w:styleId="GS1BSubtitle">
    <w:name w:val="GS1_B_Subtitle"/>
    <w:basedOn w:val="Normal"/>
    <w:qFormat/>
    <w:rsid w:val="004151A1"/>
    <w:pPr>
      <w:spacing w:after="240"/>
    </w:pPr>
    <w:rPr>
      <w:color w:val="F26334"/>
      <w:sz w:val="28"/>
    </w:rPr>
  </w:style>
  <w:style w:type="paragraph" w:customStyle="1" w:styleId="GS1BBodyText1">
    <w:name w:val="GS1_B_Body Text 1"/>
    <w:basedOn w:val="BodyText"/>
    <w:qFormat/>
    <w:rsid w:val="002A1ADB"/>
    <w:rPr>
      <w:sz w:val="18"/>
    </w:rPr>
  </w:style>
  <w:style w:type="paragraph" w:customStyle="1" w:styleId="GS1BHeading2">
    <w:name w:val="GS1_B_Heading 2"/>
    <w:basedOn w:val="Normal"/>
    <w:next w:val="GS1BBodyText2"/>
    <w:qFormat/>
    <w:rsid w:val="00AB4DA4"/>
    <w:pPr>
      <w:keepNext/>
      <w:spacing w:before="240"/>
    </w:pPr>
    <w:rPr>
      <w:b/>
      <w:color w:val="002C6C"/>
    </w:rPr>
  </w:style>
  <w:style w:type="paragraph" w:customStyle="1" w:styleId="GS1BListBullet">
    <w:name w:val="GS1_B_List Bullet"/>
    <w:basedOn w:val="Normal"/>
    <w:qFormat/>
    <w:rsid w:val="00565F52"/>
    <w:pPr>
      <w:numPr>
        <w:numId w:val="33"/>
      </w:numPr>
      <w:tabs>
        <w:tab w:val="left" w:pos="170"/>
      </w:tabs>
      <w:ind w:left="170" w:hanging="170"/>
    </w:pPr>
  </w:style>
  <w:style w:type="paragraph" w:customStyle="1" w:styleId="GS1BHeading3">
    <w:name w:val="GS1_B_Heading 3"/>
    <w:basedOn w:val="Normal"/>
    <w:next w:val="GS1BBodyText2"/>
    <w:qFormat/>
    <w:rsid w:val="00833A72"/>
    <w:pPr>
      <w:keepNext/>
      <w:spacing w:before="240"/>
    </w:pPr>
    <w:rPr>
      <w:b/>
      <w:color w:val="F26334"/>
    </w:rPr>
  </w:style>
  <w:style w:type="paragraph" w:customStyle="1" w:styleId="GS1BHeading4">
    <w:name w:val="GS1_B_Heading 4"/>
    <w:basedOn w:val="Normal"/>
    <w:next w:val="GS1BBodyText4"/>
    <w:qFormat/>
    <w:rsid w:val="00435B7A"/>
    <w:pPr>
      <w:keepNext/>
      <w:tabs>
        <w:tab w:val="left" w:pos="720"/>
      </w:tabs>
      <w:spacing w:before="240"/>
      <w:ind w:left="1080" w:hanging="720"/>
    </w:pPr>
    <w:rPr>
      <w:b/>
      <w:color w:val="002C6C"/>
    </w:rPr>
  </w:style>
  <w:style w:type="paragraph" w:customStyle="1" w:styleId="GS1BListBullet2">
    <w:name w:val="GS1_B_List Bullet 2"/>
    <w:basedOn w:val="Normal"/>
    <w:qFormat/>
    <w:rsid w:val="00565F52"/>
    <w:pPr>
      <w:numPr>
        <w:numId w:val="34"/>
      </w:numPr>
      <w:tabs>
        <w:tab w:val="left" w:pos="170"/>
      </w:tabs>
      <w:ind w:left="527" w:hanging="170"/>
    </w:pPr>
  </w:style>
  <w:style w:type="paragraph" w:customStyle="1" w:styleId="GS1BHeading5">
    <w:name w:val="GS1_B_Heading 5"/>
    <w:basedOn w:val="Normal"/>
    <w:next w:val="GS1BBodyText5"/>
    <w:qFormat/>
    <w:rsid w:val="001E0A4D"/>
    <w:pPr>
      <w:keepNext/>
      <w:tabs>
        <w:tab w:val="left" w:pos="720"/>
      </w:tabs>
      <w:spacing w:before="240"/>
      <w:ind w:left="720"/>
    </w:pPr>
    <w:rPr>
      <w:b/>
      <w:color w:val="F26334"/>
    </w:rPr>
  </w:style>
  <w:style w:type="paragraph" w:customStyle="1" w:styleId="GS1BListBullet3">
    <w:name w:val="GS1_B_List Bullet 3"/>
    <w:basedOn w:val="Normal"/>
    <w:qFormat/>
    <w:rsid w:val="00565F52"/>
    <w:pPr>
      <w:numPr>
        <w:numId w:val="35"/>
      </w:numPr>
      <w:tabs>
        <w:tab w:val="left" w:pos="170"/>
      </w:tabs>
      <w:ind w:left="890" w:hanging="170"/>
    </w:pPr>
  </w:style>
  <w:style w:type="table" w:styleId="TableGrid">
    <w:name w:val="Table Grid"/>
    <w:basedOn w:val="TableNormal"/>
    <w:uiPriority w:val="59"/>
    <w:rsid w:val="004D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1BBodyText4">
    <w:name w:val="GS1_B_Body Text 4"/>
    <w:basedOn w:val="Normal"/>
    <w:qFormat/>
    <w:rsid w:val="004E0D9A"/>
    <w:pPr>
      <w:ind w:left="357"/>
    </w:pPr>
  </w:style>
  <w:style w:type="paragraph" w:customStyle="1" w:styleId="GS1BBodyText5">
    <w:name w:val="GS1_B_Body Text 5"/>
    <w:basedOn w:val="Normal"/>
    <w:qFormat/>
    <w:rsid w:val="004E0D9A"/>
    <w:pPr>
      <w:ind w:left="720"/>
    </w:pPr>
  </w:style>
  <w:style w:type="paragraph" w:customStyle="1" w:styleId="GS1BBodyTextIntro">
    <w:name w:val="GS1_B_Body Text Intro"/>
    <w:basedOn w:val="Normal"/>
    <w:qFormat/>
    <w:rsid w:val="00191F4C"/>
    <w:pPr>
      <w:spacing w:after="240"/>
    </w:pPr>
    <w:rPr>
      <w:sz w:val="22"/>
      <w:szCs w:val="22"/>
    </w:rPr>
  </w:style>
  <w:style w:type="character" w:styleId="Hyperlink">
    <w:name w:val="Hyperlink"/>
    <w:basedOn w:val="DefaultParagraphFont"/>
    <w:uiPriority w:val="99"/>
    <w:unhideWhenUsed/>
    <w:rsid w:val="00090B09"/>
    <w:rPr>
      <w:color w:val="008DBD" w:themeColor="hyperlink"/>
      <w:u w:val="single"/>
    </w:rPr>
  </w:style>
  <w:style w:type="paragraph" w:styleId="FootnoteText">
    <w:name w:val="footnote text"/>
    <w:basedOn w:val="Normal"/>
    <w:link w:val="FootnoteTextChar"/>
    <w:uiPriority w:val="99"/>
    <w:semiHidden/>
    <w:unhideWhenUsed/>
    <w:rsid w:val="00090B09"/>
    <w:pPr>
      <w:spacing w:after="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90B0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090B09"/>
    <w:rPr>
      <w:vertAlign w:val="superscript"/>
    </w:rPr>
  </w:style>
  <w:style w:type="character" w:styleId="UnresolvedMention">
    <w:name w:val="Unresolved Mention"/>
    <w:basedOn w:val="DefaultParagraphFont"/>
    <w:uiPriority w:val="99"/>
    <w:semiHidden/>
    <w:unhideWhenUsed/>
    <w:rsid w:val="005C6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1.org/docs/healthcare/position-papers/GS1-DataMatrix-Position-Paper-F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ISO/IEC%2016022:2006%20-%20Information%20technology%20&#8212;%20Automatic%20identification%20and%20data%20capture%20techniques%20&#8212;%20Data%20Matrix%20bar%20code%20symbology%20specificati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hsupplychain.org/global-standards-technical-implementation-guideline-global-health-commodities" TargetMode="External"/></Relationships>
</file>

<file path=word/theme/theme1.xml><?xml version="1.0" encoding="utf-8"?>
<a:theme xmlns:a="http://schemas.openxmlformats.org/drawingml/2006/main" name="GS1 Global Brand">
  <a:themeElements>
    <a:clrScheme name="GS1 Global Brand">
      <a:dk1>
        <a:srgbClr val="454545"/>
      </a:dk1>
      <a:lt1>
        <a:sysClr val="window" lastClr="FFFFFF"/>
      </a:lt1>
      <a:dk2>
        <a:srgbClr val="002C6C"/>
      </a:dk2>
      <a:lt2>
        <a:srgbClr val="B1B3B3"/>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UI/customUI.xml><?xml version="1.0" encoding="utf-8"?>
<customUI xmlns="http://schemas.microsoft.com/office/2006/01/customui" onLoad="RibbonGS1.Onload">
  <ribbon>
    <tabs>
      <tab id="CustomTab1" label="GS1 Basic">
        <group id="CustGrp1" label="Heading 1">
          <button id="Btn1" screentip="Heading 1" label="Heading 1" imageMso="_1" onAction="RibbonGS1.MyBtnMacro"/>
          <button id="Btn2" screentip="H1 Body Text" label="H1 Body Text" imageMso="_1" onAction="RibbonGS1.MyBtnMacro"/>
          <button id="Btn3" screentip="H1 List Bullet" label="H1 List Bullet" imageMso="_1" onAction="RibbonGS1.MyBtnMacro"/>
        </group>
        <group id="CustGrp2" label="Heading 2">
          <button id="Btn4" screentip="Heading 2" label="Heading 2" imageMso="_2" onAction="RibbonGS1.MyBtnMacro"/>
          <button id="Btn5" screentip="H2 Body Text" label="H2 Body Text" imageMso="_2" onAction="RibbonGS1.MyBtnMacro"/>
          <button id="Btn6" screentip="H2 List Bullet" label="H2 List Bullet" imageMso="_2" onAction="RibbonGS1.MyBtnMacro"/>
        </group>
        <group id="CustGrp3" label="Heading 3">
          <button id="Btn7" screentip="Heading 3" label="Heading 3" imageMso="_3" onAction="RibbonGS1.MyBtnMacro"/>
          <button id="Btn8" screentip="H3 Body Text" label="H3 Body Text" imageMso="_3" onAction="RibbonGS1.MyBtnMacro"/>
          <button id="Btn9" screentip="H3 List Bullet" label="H3 List Bullet" imageMso="_3" onAction="RibbonGS1.MyBtnMacro"/>
        </group>
        <group id="CustGrp4" label="Heading 4">
          <button id="Btn10" screentip="Heading 4" label="Heading 4" imageMso="_4" onAction="RibbonGS1.MyBtnMacro"/>
          <button id="Btn11" screentip="H4 Body Text" label="H4 Body Text" imageMso="_4" onAction="RibbonGS1.MyBtnMacro"/>
          <button id="Btn12" screentip="H4 List Bullet" label="H4 List Bullet" imageMso="_4" onAction="RibbonGS1.MyBtnMacro"/>
        </group>
        <group id="CustGrp5" label="Heading 5">
          <button id="Btn13" screentip="Heading 5" label="Heading 5" imageMso="_5" onAction="RibbonGS1.MyBtnMacro"/>
          <button id="Btn14" screentip="H5 Body Text" label="H5 Body Text" imageMso="_5" onAction="RibbonGS1.MyBtnMacro"/>
          <button id="Btn15" screentip="H5 List Bullet" label="H5 List Bullet" imageMso="_5" onAction="RibbonGS1.MyBtnMacro"/>
        </group>
        <group id="CustGrp6" label="Titles">
          <button id="Btn16" screentip="Title" label="Title" imageMso="T" onAction="RibbonGS1.MyBtnMacro"/>
          <button id="Btn17" screentip="Subtitle" label="Subtitle" imageMso="T" onAction="RibbonGS1.MyBtnMacro"/>
        </group>
      </tab>
    </tabs>
  </ribbon>
</customUI>
</file>

<file path=customUI/customUI14.xml><?xml version="1.0" encoding="utf-8"?>
<customUI xmlns="http://schemas.microsoft.com/office/2009/07/customui" onLoad="RibbonGS1.Onload">
  <ribbon>
    <tabs>
      <tab id="CustomTab1" label="GS1 BASIC">
        <group id="CustGrp6" label="Intro Text">
          <button id="Btn16" screentip="Title" label="Title" imageMso="I" onAction="RibbonGS1.MyBtnMacro"/>
          <button id="Btn17" screentip="Subtitle" label="Subtitle" imageMso="I" onAction="RibbonGS1.MyBtnMacro"/>
          <button id="Btn18" screentip="Intro Body Text" label="Intro Body Text" imageMso="I" onAction="RibbonGS1.MyBtnMacro"/>
        </group>
        <group id="CustGrp1" label="Heading 1">
          <button id="Btn1" screentip="Heading 1" label="Heading 1" imageMso="_1" onAction="RibbonGS1.MyBtnMacro"/>
          <button id="Btn2" screentip="H1 Body Text" label="H1 Body Text" imageMso="_1" onAction="RibbonGS1.MyBtnMacro"/>
          <button id="Btn3" screentip="H1 List Bullet" label="H1 List Bullet" imageMso="_1" onAction="RibbonGS1.MyBtnMacro"/>
        </group>
        <group id="CustGrp2" label="Heading 2">
          <button id="Btn4" screentip="Heading 2" label="Heading 2" imageMso="_2" onAction="RibbonGS1.MyBtnMacro"/>
          <button id="Btn5" screentip="H2 Body Text" label="H2 Body Text" imageMso="_2" onAction="RibbonGS1.MyBtnMacro"/>
          <button id="Btn6" screentip="H2 List Bullet" label="H2 List Bullet" imageMso="_2" onAction="RibbonGS1.MyBtnMacro"/>
        </group>
        <group id="CustGrp3" label="Heading 3">
          <button id="Btn7" screentip="Heading 3" label="Heading 3" imageMso="_3" onAction="RibbonGS1.MyBtnMacro"/>
          <button id="Btn8" screentip="H3 Body Text" label="H3 Body Text" imageMso="_3" onAction="RibbonGS1.MyBtnMacro"/>
          <button id="Btn9" screentip="H3 List Bullet" label="H3 List Bullet" imageMso="_3" onAction="RibbonGS1.MyBtnMacro"/>
        </group>
        <group id="CustGrp4" label="Heading 4">
          <button id="Btn10" screentip="Heading 4" label="Heading 4" imageMso="_4" onAction="RibbonGS1.MyBtnMacro"/>
          <button id="Btn11" screentip="H4 Body Text" label="H4 Body Text" imageMso="_4" onAction="RibbonGS1.MyBtnMacro"/>
          <button id="Btn12" screentip="H4 List Bullet" label="H4 List Bullet" imageMso="_4" onAction="RibbonGS1.MyBtnMacro"/>
        </group>
        <group id="CustGrp5" label="Heading 5">
          <button id="Btn13" screentip="Heading 5" label="Heading 5" imageMso="_5" onAction="RibbonGS1.MyBtnMacro"/>
          <button id="Btn14" screentip="H5 Body Text" label="H5 Body Text" imageMso="_5" onAction="RibbonGS1.MyBtnMacro"/>
          <button id="Btn15" screentip="H5 List Bullet" label="H5 List Bullet" imageMso="_5" onAction="RibbonGS1.MyBtnMacro"/>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C190-2977-4872-B052-8EC0E5D6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GS1</Company>
  <LinksUpToDate>false</LinksUpToDate>
  <CharactersWithSpaces>6597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Basic Template</dc:subject>
  <dc:creator>Linda Duguay</dc:creator>
  <cp:keywords/>
  <dc:description/>
  <cp:lastModifiedBy>Sebastien Germain</cp:lastModifiedBy>
  <cp:revision>31</cp:revision>
  <cp:lastPrinted>2024-01-30T14:20:00Z</cp:lastPrinted>
  <dcterms:created xsi:type="dcterms:W3CDTF">2024-01-30T14:27:00Z</dcterms:created>
  <dcterms:modified xsi:type="dcterms:W3CDTF">2024-02-14T09:05:00Z</dcterms:modified>
  <cp:category/>
</cp:coreProperties>
</file>